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3D32" w14:textId="20F6751E" w:rsidR="00D440C0" w:rsidRPr="001B4ACC" w:rsidRDefault="001B4ACC">
      <w:pPr>
        <w:pStyle w:val="Title"/>
        <w:spacing w:before="91"/>
        <w:rPr>
          <w:lang w:val="en-GB"/>
        </w:rPr>
      </w:pPr>
      <w:r w:rsidRPr="001B4ACC">
        <w:rPr>
          <w:lang w:val="en-GB"/>
        </w:rPr>
        <w:t>Mid</w:t>
      </w:r>
      <w:r w:rsidRPr="001B4ACC">
        <w:rPr>
          <w:spacing w:val="-8"/>
          <w:lang w:val="en-GB"/>
        </w:rPr>
        <w:t xml:space="preserve"> </w:t>
      </w:r>
      <w:r w:rsidRPr="001B4ACC">
        <w:rPr>
          <w:lang w:val="en-GB"/>
        </w:rPr>
        <w:t>Suffolk</w:t>
      </w:r>
      <w:r w:rsidRPr="001B4ACC">
        <w:rPr>
          <w:spacing w:val="-7"/>
          <w:lang w:val="en-GB"/>
        </w:rPr>
        <w:t xml:space="preserve"> </w:t>
      </w:r>
      <w:r w:rsidR="009612E3">
        <w:rPr>
          <w:spacing w:val="-7"/>
          <w:lang w:val="en-GB"/>
        </w:rPr>
        <w:t xml:space="preserve">District </w:t>
      </w:r>
      <w:r w:rsidRPr="001B4ACC">
        <w:rPr>
          <w:lang w:val="en-GB"/>
        </w:rPr>
        <w:t>Council</w:t>
      </w:r>
      <w:r w:rsidRPr="001B4ACC">
        <w:rPr>
          <w:spacing w:val="-9"/>
          <w:lang w:val="en-GB"/>
        </w:rPr>
        <w:t xml:space="preserve"> </w:t>
      </w:r>
      <w:r w:rsidRPr="001B4ACC">
        <w:rPr>
          <w:lang w:val="en-GB"/>
        </w:rPr>
        <w:t>Community</w:t>
      </w:r>
      <w:r w:rsidRPr="001B4ACC">
        <w:rPr>
          <w:spacing w:val="-7"/>
          <w:lang w:val="en-GB"/>
        </w:rPr>
        <w:t xml:space="preserve"> </w:t>
      </w:r>
      <w:r w:rsidRPr="001B4ACC">
        <w:rPr>
          <w:lang w:val="en-GB"/>
        </w:rPr>
        <w:t>Governance Review 2025</w:t>
      </w:r>
    </w:p>
    <w:p w14:paraId="27434872" w14:textId="77777777" w:rsidR="00373B76" w:rsidRPr="001B4ACC" w:rsidRDefault="00373B76">
      <w:pPr>
        <w:pStyle w:val="BodyText"/>
        <w:ind w:left="0"/>
        <w:rPr>
          <w:b/>
          <w:sz w:val="36"/>
          <w:lang w:val="en-GB"/>
        </w:rPr>
      </w:pPr>
    </w:p>
    <w:p w14:paraId="4DFFAEA4" w14:textId="77777777" w:rsidR="00D440C0" w:rsidRPr="001B4ACC" w:rsidRDefault="000E6F23">
      <w:pPr>
        <w:pStyle w:val="Title"/>
        <w:rPr>
          <w:lang w:val="en-GB"/>
        </w:rPr>
      </w:pPr>
      <w:r w:rsidRPr="001B4ACC">
        <w:rPr>
          <w:lang w:val="en-GB"/>
        </w:rPr>
        <w:t>Terms</w:t>
      </w:r>
      <w:r w:rsidRPr="001B4ACC">
        <w:rPr>
          <w:spacing w:val="-3"/>
          <w:lang w:val="en-GB"/>
        </w:rPr>
        <w:t xml:space="preserve"> </w:t>
      </w:r>
      <w:r w:rsidRPr="001B4ACC">
        <w:rPr>
          <w:lang w:val="en-GB"/>
        </w:rPr>
        <w:t>of</w:t>
      </w:r>
      <w:r w:rsidRPr="001B4ACC">
        <w:rPr>
          <w:spacing w:val="-2"/>
          <w:lang w:val="en-GB"/>
        </w:rPr>
        <w:t xml:space="preserve"> reference</w:t>
      </w:r>
    </w:p>
    <w:p w14:paraId="64DBAD4E" w14:textId="77777777" w:rsidR="00D440C0" w:rsidRPr="001B4ACC" w:rsidRDefault="000E6F23">
      <w:pPr>
        <w:spacing w:before="267"/>
        <w:ind w:left="112" w:right="153"/>
        <w:rPr>
          <w:b/>
          <w:lang w:val="en-GB"/>
        </w:rPr>
      </w:pPr>
      <w:r w:rsidRPr="001B4ACC">
        <w:rPr>
          <w:b/>
          <w:lang w:val="en-GB"/>
        </w:rPr>
        <w:t>A</w:t>
      </w:r>
      <w:r w:rsidRPr="001B4ACC">
        <w:rPr>
          <w:b/>
          <w:spacing w:val="-4"/>
          <w:lang w:val="en-GB"/>
        </w:rPr>
        <w:t xml:space="preserve"> </w:t>
      </w:r>
      <w:r w:rsidRPr="001B4ACC">
        <w:rPr>
          <w:b/>
          <w:lang w:val="en-GB"/>
        </w:rPr>
        <w:t>review</w:t>
      </w:r>
      <w:r w:rsidRPr="001B4ACC">
        <w:rPr>
          <w:b/>
          <w:spacing w:val="-4"/>
          <w:lang w:val="en-GB"/>
        </w:rPr>
        <w:t xml:space="preserve"> </w:t>
      </w:r>
      <w:r w:rsidRPr="001B4ACC">
        <w:rPr>
          <w:b/>
          <w:lang w:val="en-GB"/>
        </w:rPr>
        <w:t>of</w:t>
      </w:r>
      <w:r w:rsidRPr="001B4ACC">
        <w:rPr>
          <w:b/>
          <w:spacing w:val="-3"/>
          <w:lang w:val="en-GB"/>
        </w:rPr>
        <w:t xml:space="preserve"> </w:t>
      </w:r>
      <w:r w:rsidRPr="001B4ACC">
        <w:rPr>
          <w:b/>
          <w:lang w:val="en-GB"/>
        </w:rPr>
        <w:t>parishes</w:t>
      </w:r>
      <w:r w:rsidRPr="001B4ACC">
        <w:rPr>
          <w:b/>
          <w:spacing w:val="-2"/>
          <w:lang w:val="en-GB"/>
        </w:rPr>
        <w:t xml:space="preserve"> </w:t>
      </w:r>
      <w:r w:rsidRPr="001B4ACC">
        <w:rPr>
          <w:b/>
          <w:lang w:val="en-GB"/>
        </w:rPr>
        <w:t>under</w:t>
      </w:r>
      <w:r w:rsidRPr="001B4ACC">
        <w:rPr>
          <w:b/>
          <w:spacing w:val="-3"/>
          <w:lang w:val="en-GB"/>
        </w:rPr>
        <w:t xml:space="preserve"> </w:t>
      </w:r>
      <w:r w:rsidRPr="001B4ACC">
        <w:rPr>
          <w:b/>
          <w:lang w:val="en-GB"/>
        </w:rPr>
        <w:t>the</w:t>
      </w:r>
      <w:r w:rsidRPr="001B4ACC">
        <w:rPr>
          <w:b/>
          <w:spacing w:val="-4"/>
          <w:lang w:val="en-GB"/>
        </w:rPr>
        <w:t xml:space="preserve"> </w:t>
      </w:r>
      <w:r w:rsidRPr="001B4ACC">
        <w:rPr>
          <w:b/>
          <w:lang w:val="en-GB"/>
        </w:rPr>
        <w:t>Local</w:t>
      </w:r>
      <w:r w:rsidRPr="001B4ACC">
        <w:rPr>
          <w:b/>
          <w:spacing w:val="-4"/>
          <w:lang w:val="en-GB"/>
        </w:rPr>
        <w:t xml:space="preserve"> </w:t>
      </w:r>
      <w:r w:rsidRPr="001B4ACC">
        <w:rPr>
          <w:b/>
          <w:lang w:val="en-GB"/>
        </w:rPr>
        <w:t>Government</w:t>
      </w:r>
      <w:r w:rsidRPr="001B4ACC">
        <w:rPr>
          <w:b/>
          <w:spacing w:val="-3"/>
          <w:lang w:val="en-GB"/>
        </w:rPr>
        <w:t xml:space="preserve"> </w:t>
      </w:r>
      <w:r w:rsidRPr="001B4ACC">
        <w:rPr>
          <w:b/>
          <w:lang w:val="en-GB"/>
        </w:rPr>
        <w:t>and</w:t>
      </w:r>
      <w:r w:rsidRPr="001B4ACC">
        <w:rPr>
          <w:b/>
          <w:spacing w:val="-4"/>
          <w:lang w:val="en-GB"/>
        </w:rPr>
        <w:t xml:space="preserve"> </w:t>
      </w:r>
      <w:r w:rsidRPr="001B4ACC">
        <w:rPr>
          <w:b/>
          <w:lang w:val="en-GB"/>
        </w:rPr>
        <w:t>Public</w:t>
      </w:r>
      <w:r w:rsidRPr="001B4ACC">
        <w:rPr>
          <w:b/>
          <w:spacing w:val="-4"/>
          <w:lang w:val="en-GB"/>
        </w:rPr>
        <w:t xml:space="preserve"> </w:t>
      </w:r>
      <w:r w:rsidRPr="001B4ACC">
        <w:rPr>
          <w:b/>
          <w:lang w:val="en-GB"/>
        </w:rPr>
        <w:t>Involvement</w:t>
      </w:r>
      <w:r w:rsidRPr="001B4ACC">
        <w:rPr>
          <w:b/>
          <w:spacing w:val="-3"/>
          <w:lang w:val="en-GB"/>
        </w:rPr>
        <w:t xml:space="preserve"> </w:t>
      </w:r>
      <w:r w:rsidRPr="001B4ACC">
        <w:rPr>
          <w:b/>
          <w:lang w:val="en-GB"/>
        </w:rPr>
        <w:t>in Health Act 2007</w:t>
      </w:r>
    </w:p>
    <w:p w14:paraId="5A948078" w14:textId="77777777" w:rsidR="00D440C0" w:rsidRPr="001B4ACC" w:rsidRDefault="000E6F23">
      <w:pPr>
        <w:pStyle w:val="Heading1"/>
        <w:numPr>
          <w:ilvl w:val="0"/>
          <w:numId w:val="1"/>
        </w:numPr>
        <w:tabs>
          <w:tab w:val="left" w:pos="821"/>
        </w:tabs>
        <w:spacing w:before="267"/>
        <w:rPr>
          <w:lang w:val="en-GB"/>
        </w:rPr>
      </w:pPr>
      <w:r w:rsidRPr="001B4ACC">
        <w:rPr>
          <w:spacing w:val="-2"/>
          <w:lang w:val="en-GB"/>
        </w:rPr>
        <w:t>Background</w:t>
      </w:r>
    </w:p>
    <w:p w14:paraId="66AB9C73" w14:textId="612EA4E1" w:rsidR="00B86335" w:rsidRPr="00373B76" w:rsidRDefault="00B86335" w:rsidP="00B86335">
      <w:pPr>
        <w:pStyle w:val="ListParagraph"/>
        <w:numPr>
          <w:ilvl w:val="1"/>
          <w:numId w:val="1"/>
        </w:numPr>
        <w:tabs>
          <w:tab w:val="left" w:pos="833"/>
        </w:tabs>
        <w:spacing w:before="331"/>
        <w:ind w:left="833" w:right="107" w:hanging="721"/>
        <w:jc w:val="both"/>
        <w:rPr>
          <w:lang w:val="en-GB"/>
        </w:rPr>
      </w:pPr>
      <w:r w:rsidRPr="001B4ACC">
        <w:rPr>
          <w:lang w:val="en-GB"/>
        </w:rPr>
        <w:t>Government</w:t>
      </w:r>
      <w:r w:rsidRPr="001B4ACC">
        <w:rPr>
          <w:spacing w:val="-3"/>
          <w:lang w:val="en-GB"/>
        </w:rPr>
        <w:t xml:space="preserve"> </w:t>
      </w:r>
      <w:r w:rsidRPr="001B4ACC">
        <w:rPr>
          <w:lang w:val="en-GB"/>
        </w:rPr>
        <w:t>guidance</w:t>
      </w:r>
      <w:r w:rsidRPr="001B4ACC">
        <w:rPr>
          <w:spacing w:val="-3"/>
          <w:lang w:val="en-GB"/>
        </w:rPr>
        <w:t xml:space="preserve"> </w:t>
      </w:r>
      <w:r w:rsidRPr="001B4ACC">
        <w:rPr>
          <w:lang w:val="en-GB"/>
        </w:rPr>
        <w:t>states</w:t>
      </w:r>
      <w:r w:rsidRPr="001B4ACC">
        <w:rPr>
          <w:spacing w:val="-3"/>
          <w:lang w:val="en-GB"/>
        </w:rPr>
        <w:t xml:space="preserve"> </w:t>
      </w:r>
      <w:r w:rsidRPr="001B4ACC">
        <w:rPr>
          <w:lang w:val="en-GB"/>
        </w:rPr>
        <w:t>that</w:t>
      </w:r>
      <w:r w:rsidRPr="001B4ACC">
        <w:rPr>
          <w:spacing w:val="-3"/>
          <w:lang w:val="en-GB"/>
        </w:rPr>
        <w:t xml:space="preserve"> </w:t>
      </w:r>
      <w:r w:rsidRPr="001B4ACC">
        <w:rPr>
          <w:lang w:val="en-GB"/>
        </w:rPr>
        <w:t>it</w:t>
      </w:r>
      <w:r w:rsidRPr="001B4ACC">
        <w:rPr>
          <w:spacing w:val="-3"/>
          <w:lang w:val="en-GB"/>
        </w:rPr>
        <w:t xml:space="preserve"> </w:t>
      </w:r>
      <w:r w:rsidRPr="001B4ACC">
        <w:rPr>
          <w:lang w:val="en-GB"/>
        </w:rPr>
        <w:t>is</w:t>
      </w:r>
      <w:r w:rsidRPr="001B4ACC">
        <w:rPr>
          <w:spacing w:val="-3"/>
          <w:lang w:val="en-GB"/>
        </w:rPr>
        <w:t xml:space="preserve"> </w:t>
      </w:r>
      <w:r w:rsidRPr="001B4ACC">
        <w:rPr>
          <w:lang w:val="en-GB"/>
        </w:rPr>
        <w:t>good</w:t>
      </w:r>
      <w:r w:rsidRPr="001B4ACC">
        <w:rPr>
          <w:spacing w:val="-1"/>
          <w:lang w:val="en-GB"/>
        </w:rPr>
        <w:t xml:space="preserve"> </w:t>
      </w:r>
      <w:r w:rsidRPr="001B4ACC">
        <w:rPr>
          <w:lang w:val="en-GB"/>
        </w:rPr>
        <w:t>practice</w:t>
      </w:r>
      <w:r w:rsidRPr="001B4ACC">
        <w:rPr>
          <w:spacing w:val="-3"/>
          <w:lang w:val="en-GB"/>
        </w:rPr>
        <w:t xml:space="preserve"> </w:t>
      </w:r>
      <w:r w:rsidRPr="001B4ACC">
        <w:rPr>
          <w:lang w:val="en-GB"/>
        </w:rPr>
        <w:t>to</w:t>
      </w:r>
      <w:r w:rsidRPr="001B4ACC">
        <w:rPr>
          <w:spacing w:val="-3"/>
          <w:lang w:val="en-GB"/>
        </w:rPr>
        <w:t xml:space="preserve"> </w:t>
      </w:r>
      <w:r w:rsidRPr="001B4ACC">
        <w:rPr>
          <w:lang w:val="en-GB"/>
        </w:rPr>
        <w:t>conduct</w:t>
      </w:r>
      <w:r w:rsidRPr="001B4ACC">
        <w:rPr>
          <w:spacing w:val="-3"/>
          <w:lang w:val="en-GB"/>
        </w:rPr>
        <w:t xml:space="preserve"> </w:t>
      </w:r>
      <w:r w:rsidRPr="001B4ACC">
        <w:rPr>
          <w:lang w:val="en-GB"/>
        </w:rPr>
        <w:t>a</w:t>
      </w:r>
      <w:r w:rsidRPr="001B4ACC">
        <w:rPr>
          <w:spacing w:val="-3"/>
          <w:lang w:val="en-GB"/>
        </w:rPr>
        <w:t xml:space="preserve"> </w:t>
      </w:r>
      <w:r w:rsidRPr="001B4ACC">
        <w:rPr>
          <w:lang w:val="en-GB"/>
        </w:rPr>
        <w:t>full</w:t>
      </w:r>
      <w:r w:rsidRPr="001B4ACC">
        <w:rPr>
          <w:spacing w:val="-4"/>
          <w:lang w:val="en-GB"/>
        </w:rPr>
        <w:t xml:space="preserve"> </w:t>
      </w:r>
      <w:r w:rsidRPr="001B4ACC">
        <w:rPr>
          <w:lang w:val="en-GB"/>
        </w:rPr>
        <w:t xml:space="preserve">community governance review (CGR) at least every 10 to 15 years. </w:t>
      </w:r>
      <w:r w:rsidR="00815BED">
        <w:rPr>
          <w:lang w:val="en-GB"/>
        </w:rPr>
        <w:t>Mid Suffolk</w:t>
      </w:r>
      <w:r w:rsidRPr="001B4ACC">
        <w:rPr>
          <w:lang w:val="en-GB"/>
        </w:rPr>
        <w:t xml:space="preserve"> conducted a </w:t>
      </w:r>
      <w:r>
        <w:rPr>
          <w:lang w:val="en-GB"/>
        </w:rPr>
        <w:t xml:space="preserve">District wide </w:t>
      </w:r>
      <w:r w:rsidRPr="001B4ACC">
        <w:rPr>
          <w:lang w:val="en-GB"/>
        </w:rPr>
        <w:t xml:space="preserve">Community Governance Review in 2022 following the conclusion of the Local Government Boundary Commission for England’s review of Suffolk County Council division boundaries. However, </w:t>
      </w:r>
      <w:r>
        <w:rPr>
          <w:lang w:val="en-GB"/>
        </w:rPr>
        <w:t>the district has recently witnessed a rise in interest from parish/town councils for a new community governance review. The review will not cover any boundary amendments due to local government reorganisation but consider the other CGR arrangements in the interest of forward planning</w:t>
      </w:r>
      <w:r w:rsidRPr="001B4ACC">
        <w:rPr>
          <w:spacing w:val="-2"/>
          <w:lang w:val="en-GB"/>
        </w:rPr>
        <w:t>.</w:t>
      </w:r>
    </w:p>
    <w:p w14:paraId="609DCE0E" w14:textId="77777777" w:rsidR="00B86335" w:rsidRPr="001B4ACC" w:rsidRDefault="00B86335" w:rsidP="00B86335">
      <w:pPr>
        <w:pStyle w:val="ListParagraph"/>
        <w:numPr>
          <w:ilvl w:val="1"/>
          <w:numId w:val="1"/>
        </w:numPr>
        <w:tabs>
          <w:tab w:val="left" w:pos="833"/>
        </w:tabs>
        <w:spacing w:before="267"/>
        <w:ind w:left="833" w:right="111" w:hanging="721"/>
        <w:jc w:val="both"/>
        <w:rPr>
          <w:lang w:val="en-GB"/>
        </w:rPr>
      </w:pPr>
      <w:r w:rsidRPr="001B4ACC">
        <w:rPr>
          <w:lang w:val="en-GB"/>
        </w:rPr>
        <w:t xml:space="preserve">The Local Government Boundary Commission for England (LGBCE) completed a review of the Suffolk County Council division boundaries which, where possible, aligned the county divisions with Suffolk district wards. The new division boundaries </w:t>
      </w:r>
      <w:r>
        <w:rPr>
          <w:lang w:val="en-GB"/>
        </w:rPr>
        <w:t>were</w:t>
      </w:r>
      <w:r w:rsidRPr="001B4ACC">
        <w:rPr>
          <w:lang w:val="en-GB"/>
        </w:rPr>
        <w:t xml:space="preserve"> laid in parliament and </w:t>
      </w:r>
      <w:r>
        <w:rPr>
          <w:lang w:val="en-GB"/>
        </w:rPr>
        <w:t>are due to come</w:t>
      </w:r>
      <w:r w:rsidRPr="001B4ACC">
        <w:rPr>
          <w:lang w:val="en-GB"/>
        </w:rPr>
        <w:t xml:space="preserve"> into force at the next county</w:t>
      </w:r>
      <w:r w:rsidRPr="001B4ACC">
        <w:rPr>
          <w:spacing w:val="-1"/>
          <w:lang w:val="en-GB"/>
        </w:rPr>
        <w:t xml:space="preserve"> </w:t>
      </w:r>
      <w:r w:rsidRPr="001B4ACC">
        <w:rPr>
          <w:lang w:val="en-GB"/>
        </w:rPr>
        <w:t>elections</w:t>
      </w:r>
      <w:r>
        <w:rPr>
          <w:lang w:val="en-GB"/>
        </w:rPr>
        <w:t>, which has been postponed to</w:t>
      </w:r>
      <w:r w:rsidRPr="001B4ACC">
        <w:rPr>
          <w:lang w:val="en-GB"/>
        </w:rPr>
        <w:t xml:space="preserve"> 202</w:t>
      </w:r>
      <w:r>
        <w:rPr>
          <w:lang w:val="en-GB"/>
        </w:rPr>
        <w:t>6</w:t>
      </w:r>
      <w:r w:rsidRPr="001B4ACC">
        <w:rPr>
          <w:lang w:val="en-GB"/>
        </w:rPr>
        <w:t>.</w:t>
      </w:r>
    </w:p>
    <w:p w14:paraId="20F6C69B" w14:textId="77777777" w:rsidR="00B86335" w:rsidRPr="001B4ACC" w:rsidRDefault="00B86335" w:rsidP="00B86335">
      <w:pPr>
        <w:pStyle w:val="ListParagraph"/>
        <w:numPr>
          <w:ilvl w:val="1"/>
          <w:numId w:val="1"/>
        </w:numPr>
        <w:tabs>
          <w:tab w:val="left" w:pos="833"/>
        </w:tabs>
        <w:spacing w:before="241"/>
        <w:ind w:left="833" w:right="201" w:hanging="721"/>
        <w:jc w:val="both"/>
        <w:rPr>
          <w:lang w:val="en-GB"/>
        </w:rPr>
      </w:pPr>
      <w:r w:rsidRPr="001B4ACC">
        <w:rPr>
          <w:lang w:val="en-GB"/>
        </w:rPr>
        <w:t>The CGR also provides an opportunity</w:t>
      </w:r>
      <w:r w:rsidRPr="001B4ACC">
        <w:rPr>
          <w:spacing w:val="-5"/>
          <w:lang w:val="en-GB"/>
        </w:rPr>
        <w:t xml:space="preserve"> </w:t>
      </w:r>
      <w:r w:rsidRPr="001B4ACC">
        <w:rPr>
          <w:lang w:val="en-GB"/>
        </w:rPr>
        <w:t>to</w:t>
      </w:r>
      <w:r w:rsidRPr="001B4ACC">
        <w:rPr>
          <w:spacing w:val="-3"/>
          <w:lang w:val="en-GB"/>
        </w:rPr>
        <w:t xml:space="preserve"> </w:t>
      </w:r>
      <w:r w:rsidRPr="001B4ACC">
        <w:rPr>
          <w:lang w:val="en-GB"/>
        </w:rPr>
        <w:t>review</w:t>
      </w:r>
      <w:r w:rsidRPr="001B4ACC">
        <w:rPr>
          <w:spacing w:val="-4"/>
          <w:lang w:val="en-GB"/>
        </w:rPr>
        <w:t xml:space="preserve"> </w:t>
      </w:r>
      <w:r w:rsidRPr="001B4ACC">
        <w:rPr>
          <w:lang w:val="en-GB"/>
        </w:rPr>
        <w:t>any small anomalies to existing community governance arrangements.</w:t>
      </w:r>
    </w:p>
    <w:p w14:paraId="362DE1C8" w14:textId="0048CDC8" w:rsidR="00B86335" w:rsidRPr="001B4ACC" w:rsidRDefault="00B86335" w:rsidP="00B86335">
      <w:pPr>
        <w:pStyle w:val="ListParagraph"/>
        <w:numPr>
          <w:ilvl w:val="1"/>
          <w:numId w:val="1"/>
        </w:numPr>
        <w:tabs>
          <w:tab w:val="left" w:pos="833"/>
        </w:tabs>
        <w:spacing w:before="239" w:after="240"/>
        <w:ind w:left="833" w:right="713" w:hanging="721"/>
        <w:jc w:val="both"/>
        <w:rPr>
          <w:lang w:val="en-GB"/>
        </w:rPr>
      </w:pPr>
      <w:r w:rsidRPr="001B4ACC">
        <w:rPr>
          <w:lang w:val="en-GB"/>
        </w:rPr>
        <w:t>In</w:t>
      </w:r>
      <w:r w:rsidRPr="001B4ACC">
        <w:rPr>
          <w:spacing w:val="-3"/>
          <w:lang w:val="en-GB"/>
        </w:rPr>
        <w:t xml:space="preserve"> </w:t>
      </w:r>
      <w:r w:rsidRPr="001B4ACC">
        <w:rPr>
          <w:lang w:val="en-GB"/>
        </w:rPr>
        <w:t>this</w:t>
      </w:r>
      <w:r w:rsidRPr="001B4ACC">
        <w:rPr>
          <w:spacing w:val="-3"/>
          <w:lang w:val="en-GB"/>
        </w:rPr>
        <w:t xml:space="preserve"> </w:t>
      </w:r>
      <w:r w:rsidRPr="001B4ACC">
        <w:rPr>
          <w:lang w:val="en-GB"/>
        </w:rPr>
        <w:t>context,</w:t>
      </w:r>
      <w:r w:rsidRPr="001B4ACC">
        <w:rPr>
          <w:spacing w:val="-3"/>
          <w:lang w:val="en-GB"/>
        </w:rPr>
        <w:t xml:space="preserve"> </w:t>
      </w:r>
      <w:r>
        <w:rPr>
          <w:lang w:val="en-GB"/>
        </w:rPr>
        <w:t>the Council</w:t>
      </w:r>
      <w:r w:rsidRPr="001B4ACC">
        <w:rPr>
          <w:spacing w:val="-2"/>
          <w:lang w:val="en-GB"/>
        </w:rPr>
        <w:t xml:space="preserve"> </w:t>
      </w:r>
      <w:r>
        <w:rPr>
          <w:lang w:val="en-GB"/>
        </w:rPr>
        <w:t>is</w:t>
      </w:r>
      <w:r w:rsidRPr="001B4ACC">
        <w:rPr>
          <w:spacing w:val="-3"/>
          <w:lang w:val="en-GB"/>
        </w:rPr>
        <w:t xml:space="preserve"> </w:t>
      </w:r>
      <w:r w:rsidRPr="001B4ACC">
        <w:rPr>
          <w:lang w:val="en-GB"/>
        </w:rPr>
        <w:t>resolved</w:t>
      </w:r>
      <w:r w:rsidRPr="001B4ACC">
        <w:rPr>
          <w:spacing w:val="-3"/>
          <w:lang w:val="en-GB"/>
        </w:rPr>
        <w:t xml:space="preserve"> </w:t>
      </w:r>
      <w:r w:rsidRPr="001B4ACC">
        <w:rPr>
          <w:lang w:val="en-GB"/>
        </w:rPr>
        <w:t>to</w:t>
      </w:r>
      <w:r w:rsidRPr="001B4ACC">
        <w:rPr>
          <w:spacing w:val="-3"/>
          <w:lang w:val="en-GB"/>
        </w:rPr>
        <w:t xml:space="preserve"> </w:t>
      </w:r>
      <w:r w:rsidRPr="001B4ACC">
        <w:rPr>
          <w:lang w:val="en-GB"/>
        </w:rPr>
        <w:t>undertake</w:t>
      </w:r>
      <w:r w:rsidRPr="001B4ACC">
        <w:rPr>
          <w:spacing w:val="-2"/>
          <w:lang w:val="en-GB"/>
        </w:rPr>
        <w:t xml:space="preserve"> </w:t>
      </w:r>
      <w:r w:rsidRPr="001B4ACC">
        <w:rPr>
          <w:lang w:val="en-GB"/>
        </w:rPr>
        <w:t>a</w:t>
      </w:r>
      <w:r w:rsidRPr="001B4ACC">
        <w:rPr>
          <w:spacing w:val="-4"/>
          <w:lang w:val="en-GB"/>
        </w:rPr>
        <w:t xml:space="preserve"> </w:t>
      </w:r>
      <w:r w:rsidRPr="001B4ACC">
        <w:rPr>
          <w:lang w:val="en-GB"/>
        </w:rPr>
        <w:t>CGR</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 xml:space="preserve">all existing parishes within the </w:t>
      </w:r>
      <w:r w:rsidR="00815BED">
        <w:rPr>
          <w:lang w:val="en-GB"/>
        </w:rPr>
        <w:t>Mid Suffolk</w:t>
      </w:r>
      <w:r>
        <w:rPr>
          <w:lang w:val="en-GB"/>
        </w:rPr>
        <w:t xml:space="preserve"> </w:t>
      </w:r>
      <w:r w:rsidRPr="001B4ACC">
        <w:rPr>
          <w:lang w:val="en-GB"/>
        </w:rPr>
        <w:t>district</w:t>
      </w:r>
      <w:r>
        <w:rPr>
          <w:lang w:val="en-GB"/>
        </w:rPr>
        <w:t xml:space="preserve"> area</w:t>
      </w:r>
      <w:r w:rsidRPr="001B4ACC">
        <w:rPr>
          <w:lang w:val="en-GB"/>
        </w:rPr>
        <w:t>.</w:t>
      </w:r>
    </w:p>
    <w:p w14:paraId="193B7559" w14:textId="77777777" w:rsidR="00B86335" w:rsidRPr="001B4ACC" w:rsidRDefault="00B86335" w:rsidP="00B86335">
      <w:pPr>
        <w:pStyle w:val="ListParagraph"/>
        <w:numPr>
          <w:ilvl w:val="1"/>
          <w:numId w:val="1"/>
        </w:numPr>
        <w:tabs>
          <w:tab w:val="left" w:pos="833"/>
        </w:tabs>
        <w:spacing w:before="91"/>
        <w:ind w:left="833" w:right="817" w:hanging="721"/>
        <w:jc w:val="both"/>
        <w:rPr>
          <w:lang w:val="en-GB"/>
        </w:rPr>
      </w:pPr>
      <w:r w:rsidRPr="001B4ACC">
        <w:rPr>
          <w:lang w:val="en-GB"/>
        </w:rPr>
        <w:t>The</w:t>
      </w:r>
      <w:r w:rsidRPr="001B4ACC">
        <w:rPr>
          <w:spacing w:val="-3"/>
          <w:lang w:val="en-GB"/>
        </w:rPr>
        <w:t xml:space="preserve"> </w:t>
      </w:r>
      <w:r w:rsidRPr="001B4ACC">
        <w:rPr>
          <w:lang w:val="en-GB"/>
        </w:rPr>
        <w:t>objective</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undertaking</w:t>
      </w:r>
      <w:r w:rsidRPr="001B4ACC">
        <w:rPr>
          <w:spacing w:val="-4"/>
          <w:lang w:val="en-GB"/>
        </w:rPr>
        <w:t xml:space="preserve"> </w:t>
      </w:r>
      <w:r w:rsidRPr="001B4ACC">
        <w:rPr>
          <w:lang w:val="en-GB"/>
        </w:rPr>
        <w:t>a</w:t>
      </w:r>
      <w:r w:rsidRPr="001B4ACC">
        <w:rPr>
          <w:spacing w:val="-4"/>
          <w:lang w:val="en-GB"/>
        </w:rPr>
        <w:t xml:space="preserve"> </w:t>
      </w:r>
      <w:r w:rsidRPr="001B4ACC">
        <w:rPr>
          <w:lang w:val="en-GB"/>
        </w:rPr>
        <w:t>CGR</w:t>
      </w:r>
      <w:r w:rsidRPr="001B4ACC">
        <w:rPr>
          <w:spacing w:val="-1"/>
          <w:lang w:val="en-GB"/>
        </w:rPr>
        <w:t xml:space="preserve"> </w:t>
      </w:r>
      <w:r w:rsidRPr="001B4ACC">
        <w:rPr>
          <w:lang w:val="en-GB"/>
        </w:rPr>
        <w:t>is</w:t>
      </w:r>
      <w:r w:rsidRPr="001B4ACC">
        <w:rPr>
          <w:spacing w:val="-3"/>
          <w:lang w:val="en-GB"/>
        </w:rPr>
        <w:t xml:space="preserve"> </w:t>
      </w:r>
      <w:r w:rsidRPr="001B4ACC">
        <w:rPr>
          <w:lang w:val="en-GB"/>
        </w:rPr>
        <w:t>to</w:t>
      </w:r>
      <w:r w:rsidRPr="001B4ACC">
        <w:rPr>
          <w:spacing w:val="-3"/>
          <w:lang w:val="en-GB"/>
        </w:rPr>
        <w:t xml:space="preserve"> </w:t>
      </w:r>
      <w:r w:rsidRPr="001B4ACC">
        <w:rPr>
          <w:lang w:val="en-GB"/>
        </w:rPr>
        <w:t>ensure</w:t>
      </w:r>
      <w:r w:rsidRPr="001B4ACC">
        <w:rPr>
          <w:spacing w:val="-3"/>
          <w:lang w:val="en-GB"/>
        </w:rPr>
        <w:t xml:space="preserve"> </w:t>
      </w:r>
      <w:r w:rsidRPr="001B4ACC">
        <w:rPr>
          <w:lang w:val="en-GB"/>
        </w:rPr>
        <w:t>that</w:t>
      </w:r>
      <w:r w:rsidRPr="001B4ACC">
        <w:rPr>
          <w:spacing w:val="-4"/>
          <w:lang w:val="en-GB"/>
        </w:rPr>
        <w:t xml:space="preserve"> </w:t>
      </w:r>
      <w:r w:rsidRPr="001B4ACC">
        <w:rPr>
          <w:lang w:val="en-GB"/>
        </w:rPr>
        <w:t>local</w:t>
      </w:r>
      <w:r w:rsidRPr="001B4ACC">
        <w:rPr>
          <w:spacing w:val="-4"/>
          <w:lang w:val="en-GB"/>
        </w:rPr>
        <w:t xml:space="preserve"> </w:t>
      </w:r>
      <w:r w:rsidRPr="001B4ACC">
        <w:rPr>
          <w:lang w:val="en-GB"/>
        </w:rPr>
        <w:t>governance</w:t>
      </w:r>
      <w:r w:rsidRPr="001B4ACC">
        <w:rPr>
          <w:spacing w:val="-2"/>
          <w:lang w:val="en-GB"/>
        </w:rPr>
        <w:t xml:space="preserve"> </w:t>
      </w:r>
      <w:r w:rsidRPr="001B4ACC">
        <w:rPr>
          <w:lang w:val="en-GB"/>
        </w:rPr>
        <w:t>will continue to be effective and convenient and will reflect the identities and interests of local communities.</w:t>
      </w:r>
    </w:p>
    <w:p w14:paraId="191199F2" w14:textId="77777777" w:rsidR="00B86335" w:rsidRPr="001B4ACC" w:rsidRDefault="00B86335" w:rsidP="00B86335">
      <w:pPr>
        <w:pStyle w:val="BodyText"/>
        <w:ind w:left="0"/>
        <w:jc w:val="both"/>
        <w:rPr>
          <w:lang w:val="en-GB"/>
        </w:rPr>
      </w:pPr>
    </w:p>
    <w:p w14:paraId="534B9EBF" w14:textId="77777777" w:rsidR="00B86335" w:rsidRPr="001B4ACC" w:rsidRDefault="00B86335" w:rsidP="00B86335">
      <w:pPr>
        <w:pStyle w:val="ListParagraph"/>
        <w:numPr>
          <w:ilvl w:val="1"/>
          <w:numId w:val="1"/>
        </w:numPr>
        <w:tabs>
          <w:tab w:val="left" w:pos="833"/>
        </w:tabs>
        <w:ind w:left="833" w:right="179" w:hanging="721"/>
        <w:jc w:val="both"/>
        <w:rPr>
          <w:lang w:val="en-GB"/>
        </w:rPr>
      </w:pPr>
      <w:r w:rsidRPr="001B4ACC">
        <w:rPr>
          <w:lang w:val="en-GB"/>
        </w:rPr>
        <w:t xml:space="preserve">In undertaking the review, </w:t>
      </w:r>
      <w:r>
        <w:rPr>
          <w:lang w:val="en-GB"/>
        </w:rPr>
        <w:t>the Council</w:t>
      </w:r>
      <w:r w:rsidRPr="001B4ACC">
        <w:rPr>
          <w:lang w:val="en-GB"/>
        </w:rPr>
        <w:t xml:space="preserve"> will be guided by Part 4 of the Local Government and Public Involvement in Health Act 2007 (referred to as ‘the 2007 Act’), the relevant parts of the Local Government Act 1972, Guidance on CGRs</w:t>
      </w:r>
      <w:r w:rsidRPr="001B4ACC">
        <w:rPr>
          <w:spacing w:val="-2"/>
          <w:lang w:val="en-GB"/>
        </w:rPr>
        <w:t xml:space="preserve"> </w:t>
      </w:r>
      <w:r w:rsidRPr="001B4ACC">
        <w:rPr>
          <w:lang w:val="en-GB"/>
        </w:rPr>
        <w:t>issued</w:t>
      </w:r>
      <w:r w:rsidRPr="001B4ACC">
        <w:rPr>
          <w:spacing w:val="-4"/>
          <w:lang w:val="en-GB"/>
        </w:rPr>
        <w:t xml:space="preserve"> </w:t>
      </w:r>
      <w:r w:rsidRPr="001B4ACC">
        <w:rPr>
          <w:lang w:val="en-GB"/>
        </w:rPr>
        <w:t>by</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Department</w:t>
      </w:r>
      <w:r w:rsidRPr="001B4ACC">
        <w:rPr>
          <w:spacing w:val="-4"/>
          <w:lang w:val="en-GB"/>
        </w:rPr>
        <w:t xml:space="preserve"> </w:t>
      </w:r>
      <w:r w:rsidRPr="001B4ACC">
        <w:rPr>
          <w:lang w:val="en-GB"/>
        </w:rPr>
        <w:t>of</w:t>
      </w:r>
      <w:r w:rsidRPr="001B4ACC">
        <w:rPr>
          <w:spacing w:val="-4"/>
          <w:lang w:val="en-GB"/>
        </w:rPr>
        <w:t xml:space="preserve"> </w:t>
      </w:r>
      <w:r w:rsidRPr="001B4ACC">
        <w:rPr>
          <w:lang w:val="en-GB"/>
        </w:rPr>
        <w:t>Communities</w:t>
      </w:r>
      <w:r w:rsidRPr="001B4ACC">
        <w:rPr>
          <w:spacing w:val="-2"/>
          <w:lang w:val="en-GB"/>
        </w:rPr>
        <w:t xml:space="preserve"> </w:t>
      </w:r>
      <w:r w:rsidRPr="001B4ACC">
        <w:rPr>
          <w:lang w:val="en-GB"/>
        </w:rPr>
        <w:t>and</w:t>
      </w:r>
      <w:r w:rsidRPr="001B4ACC">
        <w:rPr>
          <w:spacing w:val="-4"/>
          <w:lang w:val="en-GB"/>
        </w:rPr>
        <w:t xml:space="preserve"> </w:t>
      </w:r>
      <w:r w:rsidRPr="001B4ACC">
        <w:rPr>
          <w:lang w:val="en-GB"/>
        </w:rPr>
        <w:t>Local</w:t>
      </w:r>
      <w:r w:rsidRPr="001B4ACC">
        <w:rPr>
          <w:spacing w:val="-4"/>
          <w:lang w:val="en-GB"/>
        </w:rPr>
        <w:t xml:space="preserve"> </w:t>
      </w:r>
      <w:r w:rsidRPr="001B4ACC">
        <w:rPr>
          <w:lang w:val="en-GB"/>
        </w:rPr>
        <w:t>Government</w:t>
      </w:r>
      <w:r w:rsidRPr="001B4ACC">
        <w:rPr>
          <w:spacing w:val="-4"/>
          <w:lang w:val="en-GB"/>
        </w:rPr>
        <w:t xml:space="preserve"> </w:t>
      </w:r>
      <w:r w:rsidRPr="001B4ACC">
        <w:rPr>
          <w:lang w:val="en-GB"/>
        </w:rPr>
        <w:t>and</w:t>
      </w:r>
      <w:r w:rsidRPr="001B4ACC">
        <w:rPr>
          <w:spacing w:val="-4"/>
          <w:lang w:val="en-GB"/>
        </w:rPr>
        <w:t xml:space="preserve"> </w:t>
      </w:r>
      <w:r w:rsidRPr="001B4ACC">
        <w:rPr>
          <w:lang w:val="en-GB"/>
        </w:rPr>
        <w:t>the Local Government Boundary Commission for England in March 2010.</w:t>
      </w:r>
    </w:p>
    <w:p w14:paraId="1715EA51" w14:textId="77777777" w:rsidR="00B86335" w:rsidRPr="001B4ACC" w:rsidRDefault="00B86335" w:rsidP="00B86335">
      <w:pPr>
        <w:pStyle w:val="ListParagraph"/>
        <w:numPr>
          <w:ilvl w:val="1"/>
          <w:numId w:val="1"/>
        </w:numPr>
        <w:tabs>
          <w:tab w:val="left" w:pos="833"/>
        </w:tabs>
        <w:spacing w:before="267"/>
        <w:ind w:left="833" w:right="186" w:hanging="721"/>
        <w:jc w:val="both"/>
        <w:rPr>
          <w:lang w:val="en-GB"/>
        </w:rPr>
      </w:pPr>
      <w:r w:rsidRPr="001B4ACC">
        <w:rPr>
          <w:lang w:val="en-GB"/>
        </w:rPr>
        <w:t>Section</w:t>
      </w:r>
      <w:r w:rsidRPr="001B4ACC">
        <w:rPr>
          <w:spacing w:val="-5"/>
          <w:lang w:val="en-GB"/>
        </w:rPr>
        <w:t xml:space="preserve"> </w:t>
      </w:r>
      <w:r w:rsidRPr="001B4ACC">
        <w:rPr>
          <w:lang w:val="en-GB"/>
        </w:rPr>
        <w:t>81</w:t>
      </w:r>
      <w:r w:rsidRPr="001B4ACC">
        <w:rPr>
          <w:spacing w:val="-1"/>
          <w:lang w:val="en-GB"/>
        </w:rPr>
        <w:t xml:space="preserve"> </w:t>
      </w:r>
      <w:r w:rsidRPr="001B4ACC">
        <w:rPr>
          <w:lang w:val="en-GB"/>
        </w:rPr>
        <w:t>of</w:t>
      </w:r>
      <w:r w:rsidRPr="001B4ACC">
        <w:rPr>
          <w:spacing w:val="-3"/>
          <w:lang w:val="en-GB"/>
        </w:rPr>
        <w:t xml:space="preserve"> </w:t>
      </w:r>
      <w:r w:rsidRPr="001B4ACC">
        <w:rPr>
          <w:lang w:val="en-GB"/>
        </w:rPr>
        <w:t>the</w:t>
      </w:r>
      <w:r w:rsidRPr="001B4ACC">
        <w:rPr>
          <w:spacing w:val="-4"/>
          <w:lang w:val="en-GB"/>
        </w:rPr>
        <w:t xml:space="preserve"> </w:t>
      </w:r>
      <w:r w:rsidRPr="001B4ACC">
        <w:rPr>
          <w:lang w:val="en-GB"/>
        </w:rPr>
        <w:t>2007</w:t>
      </w:r>
      <w:r w:rsidRPr="001B4ACC">
        <w:rPr>
          <w:spacing w:val="-1"/>
          <w:lang w:val="en-GB"/>
        </w:rPr>
        <w:t xml:space="preserve"> </w:t>
      </w:r>
      <w:r w:rsidRPr="001B4ACC">
        <w:rPr>
          <w:lang w:val="en-GB"/>
        </w:rPr>
        <w:t>Act</w:t>
      </w:r>
      <w:r w:rsidRPr="001B4ACC">
        <w:rPr>
          <w:spacing w:val="-2"/>
          <w:lang w:val="en-GB"/>
        </w:rPr>
        <w:t xml:space="preserve"> </w:t>
      </w:r>
      <w:r w:rsidRPr="001B4ACC">
        <w:rPr>
          <w:lang w:val="en-GB"/>
        </w:rPr>
        <w:t>requires</w:t>
      </w:r>
      <w:r w:rsidRPr="001B4ACC">
        <w:rPr>
          <w:spacing w:val="-1"/>
          <w:lang w:val="en-GB"/>
        </w:rPr>
        <w:t xml:space="preserve"> </w:t>
      </w:r>
      <w:r>
        <w:rPr>
          <w:lang w:val="en-GB"/>
        </w:rPr>
        <w:t>the Council</w:t>
      </w:r>
      <w:r w:rsidRPr="001B4ACC">
        <w:rPr>
          <w:spacing w:val="-3"/>
          <w:lang w:val="en-GB"/>
        </w:rPr>
        <w:t xml:space="preserve"> </w:t>
      </w:r>
      <w:r w:rsidRPr="001B4ACC">
        <w:rPr>
          <w:lang w:val="en-GB"/>
        </w:rPr>
        <w:t>to</w:t>
      </w:r>
      <w:r w:rsidRPr="001B4ACC">
        <w:rPr>
          <w:spacing w:val="-2"/>
          <w:lang w:val="en-GB"/>
        </w:rPr>
        <w:t xml:space="preserve"> </w:t>
      </w:r>
      <w:r w:rsidRPr="001B4ACC">
        <w:rPr>
          <w:lang w:val="en-GB"/>
        </w:rPr>
        <w:t>publish</w:t>
      </w:r>
      <w:r w:rsidRPr="001B4ACC">
        <w:rPr>
          <w:spacing w:val="-3"/>
          <w:lang w:val="en-GB"/>
        </w:rPr>
        <w:t xml:space="preserve"> </w:t>
      </w:r>
      <w:r w:rsidRPr="001B4ACC">
        <w:rPr>
          <w:lang w:val="en-GB"/>
        </w:rPr>
        <w:t>its</w:t>
      </w:r>
      <w:r w:rsidRPr="001B4ACC">
        <w:rPr>
          <w:spacing w:val="-3"/>
          <w:lang w:val="en-GB"/>
        </w:rPr>
        <w:t xml:space="preserve"> </w:t>
      </w:r>
      <w:r w:rsidRPr="001B4ACC">
        <w:rPr>
          <w:lang w:val="en-GB"/>
        </w:rPr>
        <w:t>terms</w:t>
      </w:r>
      <w:r w:rsidRPr="001B4ACC">
        <w:rPr>
          <w:spacing w:val="-2"/>
          <w:lang w:val="en-GB"/>
        </w:rPr>
        <w:t xml:space="preserve"> </w:t>
      </w:r>
      <w:r w:rsidRPr="001B4ACC">
        <w:rPr>
          <w:lang w:val="en-GB"/>
        </w:rPr>
        <w:t>of</w:t>
      </w:r>
      <w:r w:rsidRPr="001B4ACC">
        <w:rPr>
          <w:spacing w:val="-2"/>
          <w:lang w:val="en-GB"/>
        </w:rPr>
        <w:t xml:space="preserve"> </w:t>
      </w:r>
      <w:r w:rsidRPr="001B4ACC">
        <w:rPr>
          <w:lang w:val="en-GB"/>
        </w:rPr>
        <w:t>reference for the review which clearly set out the focus of the review.</w:t>
      </w:r>
    </w:p>
    <w:p w14:paraId="3ECAF29A" w14:textId="77777777" w:rsidR="00B86335" w:rsidRPr="001B4ACC" w:rsidRDefault="00B86335" w:rsidP="00B86335">
      <w:pPr>
        <w:pStyle w:val="ListParagraph"/>
        <w:numPr>
          <w:ilvl w:val="1"/>
          <w:numId w:val="1"/>
        </w:numPr>
        <w:tabs>
          <w:tab w:val="left" w:pos="829"/>
          <w:tab w:val="left" w:pos="833"/>
        </w:tabs>
        <w:spacing w:before="267"/>
        <w:ind w:left="833" w:right="551" w:hanging="721"/>
        <w:jc w:val="both"/>
        <w:rPr>
          <w:lang w:val="en-GB"/>
        </w:rPr>
      </w:pPr>
      <w:r w:rsidRPr="001B4ACC">
        <w:rPr>
          <w:lang w:val="en-GB"/>
        </w:rPr>
        <w:t>These</w:t>
      </w:r>
      <w:r w:rsidRPr="001B4ACC">
        <w:rPr>
          <w:spacing w:val="-1"/>
          <w:lang w:val="en-GB"/>
        </w:rPr>
        <w:t xml:space="preserve"> </w:t>
      </w:r>
      <w:r w:rsidRPr="001B4ACC">
        <w:rPr>
          <w:lang w:val="en-GB"/>
        </w:rPr>
        <w:t>terms</w:t>
      </w:r>
      <w:r w:rsidRPr="001B4ACC">
        <w:rPr>
          <w:spacing w:val="-2"/>
          <w:lang w:val="en-GB"/>
        </w:rPr>
        <w:t xml:space="preserve"> </w:t>
      </w:r>
      <w:r w:rsidRPr="001B4ACC">
        <w:rPr>
          <w:lang w:val="en-GB"/>
        </w:rPr>
        <w:t>of</w:t>
      </w:r>
      <w:r w:rsidRPr="001B4ACC">
        <w:rPr>
          <w:spacing w:val="-3"/>
          <w:lang w:val="en-GB"/>
        </w:rPr>
        <w:t xml:space="preserve"> </w:t>
      </w:r>
      <w:r w:rsidRPr="001B4ACC">
        <w:rPr>
          <w:lang w:val="en-GB"/>
        </w:rPr>
        <w:t>reference</w:t>
      </w:r>
      <w:r w:rsidRPr="001B4ACC">
        <w:rPr>
          <w:spacing w:val="-2"/>
          <w:lang w:val="en-GB"/>
        </w:rPr>
        <w:t xml:space="preserve"> </w:t>
      </w:r>
      <w:r w:rsidRPr="001B4ACC">
        <w:rPr>
          <w:lang w:val="en-GB"/>
        </w:rPr>
        <w:t>provide</w:t>
      </w:r>
      <w:r w:rsidRPr="001B4ACC">
        <w:rPr>
          <w:spacing w:val="-1"/>
          <w:lang w:val="en-GB"/>
        </w:rPr>
        <w:t xml:space="preserve"> </w:t>
      </w:r>
      <w:r w:rsidRPr="001B4ACC">
        <w:rPr>
          <w:lang w:val="en-GB"/>
        </w:rPr>
        <w:t>the</w:t>
      </w:r>
      <w:r w:rsidRPr="001B4ACC">
        <w:rPr>
          <w:spacing w:val="-2"/>
          <w:lang w:val="en-GB"/>
        </w:rPr>
        <w:t xml:space="preserve"> </w:t>
      </w:r>
      <w:r w:rsidRPr="001B4ACC">
        <w:rPr>
          <w:lang w:val="en-GB"/>
        </w:rPr>
        <w:t>aims</w:t>
      </w:r>
      <w:r w:rsidRPr="001B4ACC">
        <w:rPr>
          <w:spacing w:val="-4"/>
          <w:lang w:val="en-GB"/>
        </w:rPr>
        <w:t xml:space="preserve"> </w:t>
      </w:r>
      <w:r w:rsidRPr="001B4ACC">
        <w:rPr>
          <w:lang w:val="en-GB"/>
        </w:rPr>
        <w:t>of</w:t>
      </w:r>
      <w:r w:rsidRPr="001B4ACC">
        <w:rPr>
          <w:spacing w:val="-3"/>
          <w:lang w:val="en-GB"/>
        </w:rPr>
        <w:t xml:space="preserve"> </w:t>
      </w:r>
      <w:r w:rsidRPr="001B4ACC">
        <w:rPr>
          <w:lang w:val="en-GB"/>
        </w:rPr>
        <w:t>the</w:t>
      </w:r>
      <w:r w:rsidRPr="001B4ACC">
        <w:rPr>
          <w:spacing w:val="-1"/>
          <w:lang w:val="en-GB"/>
        </w:rPr>
        <w:t xml:space="preserve"> </w:t>
      </w:r>
      <w:r w:rsidRPr="001B4ACC">
        <w:rPr>
          <w:lang w:val="en-GB"/>
        </w:rPr>
        <w:t>review,</w:t>
      </w:r>
      <w:r w:rsidRPr="001B4ACC">
        <w:rPr>
          <w:spacing w:val="-1"/>
          <w:lang w:val="en-GB"/>
        </w:rPr>
        <w:t xml:space="preserve"> </w:t>
      </w:r>
      <w:r w:rsidRPr="001B4ACC">
        <w:rPr>
          <w:lang w:val="en-GB"/>
        </w:rPr>
        <w:t>the</w:t>
      </w:r>
      <w:r w:rsidRPr="001B4ACC">
        <w:rPr>
          <w:spacing w:val="-1"/>
          <w:lang w:val="en-GB"/>
        </w:rPr>
        <w:t xml:space="preserve"> </w:t>
      </w:r>
      <w:r w:rsidRPr="001B4ACC">
        <w:rPr>
          <w:lang w:val="en-GB"/>
        </w:rPr>
        <w:t>legislation</w:t>
      </w:r>
      <w:r w:rsidRPr="001B4ACC">
        <w:rPr>
          <w:spacing w:val="-2"/>
          <w:lang w:val="en-GB"/>
        </w:rPr>
        <w:t xml:space="preserve"> </w:t>
      </w:r>
      <w:r w:rsidRPr="001B4ACC">
        <w:rPr>
          <w:lang w:val="en-GB"/>
        </w:rPr>
        <w:t>that guides</w:t>
      </w:r>
      <w:r w:rsidRPr="001B4ACC">
        <w:rPr>
          <w:spacing w:val="-2"/>
          <w:lang w:val="en-GB"/>
        </w:rPr>
        <w:t xml:space="preserve"> </w:t>
      </w:r>
      <w:r w:rsidRPr="001B4ACC">
        <w:rPr>
          <w:lang w:val="en-GB"/>
        </w:rPr>
        <w:t>the</w:t>
      </w:r>
      <w:r w:rsidRPr="001B4ACC">
        <w:rPr>
          <w:spacing w:val="-3"/>
          <w:lang w:val="en-GB"/>
        </w:rPr>
        <w:t xml:space="preserve"> </w:t>
      </w:r>
      <w:r w:rsidRPr="001B4ACC">
        <w:rPr>
          <w:lang w:val="en-GB"/>
        </w:rPr>
        <w:t>process</w:t>
      </w:r>
      <w:r w:rsidRPr="001B4ACC">
        <w:rPr>
          <w:spacing w:val="-2"/>
          <w:lang w:val="en-GB"/>
        </w:rPr>
        <w:t xml:space="preserve"> </w:t>
      </w:r>
      <w:r w:rsidRPr="001B4ACC">
        <w:rPr>
          <w:lang w:val="en-GB"/>
        </w:rPr>
        <w:t>and</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areas</w:t>
      </w:r>
      <w:r w:rsidRPr="001B4ACC">
        <w:rPr>
          <w:spacing w:val="-3"/>
          <w:lang w:val="en-GB"/>
        </w:rPr>
        <w:t xml:space="preserve"> </w:t>
      </w:r>
      <w:r w:rsidRPr="001B4ACC">
        <w:rPr>
          <w:lang w:val="en-GB"/>
        </w:rPr>
        <w:t>that</w:t>
      </w:r>
      <w:r w:rsidRPr="001B4ACC">
        <w:rPr>
          <w:spacing w:val="-4"/>
          <w:lang w:val="en-GB"/>
        </w:rPr>
        <w:t xml:space="preserve"> </w:t>
      </w:r>
      <w:r>
        <w:rPr>
          <w:lang w:val="en-GB"/>
        </w:rPr>
        <w:t>the Council</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consider</w:t>
      </w:r>
      <w:r w:rsidRPr="001B4ACC">
        <w:rPr>
          <w:spacing w:val="-3"/>
          <w:lang w:val="en-GB"/>
        </w:rPr>
        <w:t xml:space="preserve"> </w:t>
      </w:r>
      <w:r w:rsidRPr="001B4ACC">
        <w:rPr>
          <w:lang w:val="en-GB"/>
        </w:rPr>
        <w:t>as</w:t>
      </w:r>
      <w:r w:rsidRPr="001B4ACC">
        <w:rPr>
          <w:spacing w:val="-3"/>
          <w:lang w:val="en-GB"/>
        </w:rPr>
        <w:t xml:space="preserve"> </w:t>
      </w:r>
      <w:r w:rsidRPr="001B4ACC">
        <w:rPr>
          <w:lang w:val="en-GB"/>
        </w:rPr>
        <w:t>part</w:t>
      </w:r>
      <w:r w:rsidRPr="001B4ACC">
        <w:rPr>
          <w:spacing w:val="-4"/>
          <w:lang w:val="en-GB"/>
        </w:rPr>
        <w:t xml:space="preserve"> </w:t>
      </w:r>
      <w:r w:rsidRPr="001B4ACC">
        <w:rPr>
          <w:lang w:val="en-GB"/>
        </w:rPr>
        <w:t>of</w:t>
      </w:r>
      <w:r w:rsidRPr="001B4ACC">
        <w:rPr>
          <w:spacing w:val="-4"/>
          <w:lang w:val="en-GB"/>
        </w:rPr>
        <w:t xml:space="preserve"> </w:t>
      </w:r>
      <w:r w:rsidRPr="001B4ACC">
        <w:rPr>
          <w:lang w:val="en-GB"/>
        </w:rPr>
        <w:t>the review process.</w:t>
      </w:r>
    </w:p>
    <w:p w14:paraId="0AC9DB3C" w14:textId="77777777" w:rsidR="00B86335" w:rsidRPr="001B4ACC" w:rsidRDefault="00B86335" w:rsidP="00B86335">
      <w:pPr>
        <w:pStyle w:val="BodyText"/>
        <w:spacing w:before="1"/>
        <w:ind w:left="0"/>
        <w:jc w:val="both"/>
        <w:rPr>
          <w:lang w:val="en-GB"/>
        </w:rPr>
      </w:pPr>
    </w:p>
    <w:p w14:paraId="7CEC45BD" w14:textId="77777777" w:rsidR="00B86335" w:rsidRPr="001B4ACC" w:rsidRDefault="00B86335" w:rsidP="00B86335">
      <w:pPr>
        <w:pStyle w:val="ListParagraph"/>
        <w:numPr>
          <w:ilvl w:val="1"/>
          <w:numId w:val="1"/>
        </w:numPr>
        <w:tabs>
          <w:tab w:val="left" w:pos="833"/>
        </w:tabs>
        <w:ind w:left="833" w:right="120" w:hanging="721"/>
        <w:jc w:val="both"/>
        <w:rPr>
          <w:lang w:val="en-GB"/>
        </w:rPr>
      </w:pPr>
      <w:r w:rsidRPr="001B4ACC">
        <w:rPr>
          <w:lang w:val="en-GB"/>
        </w:rPr>
        <w:t>In</w:t>
      </w:r>
      <w:r w:rsidRPr="001B4ACC">
        <w:rPr>
          <w:spacing w:val="-2"/>
          <w:lang w:val="en-GB"/>
        </w:rPr>
        <w:t xml:space="preserve"> </w:t>
      </w:r>
      <w:r w:rsidRPr="001B4ACC">
        <w:rPr>
          <w:lang w:val="en-GB"/>
        </w:rPr>
        <w:t>accordance</w:t>
      </w:r>
      <w:r w:rsidRPr="001B4ACC">
        <w:rPr>
          <w:spacing w:val="-2"/>
          <w:lang w:val="en-GB"/>
        </w:rPr>
        <w:t xml:space="preserve"> </w:t>
      </w:r>
      <w:r w:rsidRPr="001B4ACC">
        <w:rPr>
          <w:lang w:val="en-GB"/>
        </w:rPr>
        <w:t>with</w:t>
      </w:r>
      <w:r w:rsidRPr="001B4ACC">
        <w:rPr>
          <w:spacing w:val="-3"/>
          <w:lang w:val="en-GB"/>
        </w:rPr>
        <w:t xml:space="preserve"> </w:t>
      </w:r>
      <w:r w:rsidRPr="001B4ACC">
        <w:rPr>
          <w:lang w:val="en-GB"/>
        </w:rPr>
        <w:t>the</w:t>
      </w:r>
      <w:r w:rsidRPr="001B4ACC">
        <w:rPr>
          <w:spacing w:val="-1"/>
          <w:lang w:val="en-GB"/>
        </w:rPr>
        <w:t xml:space="preserve"> </w:t>
      </w:r>
      <w:r w:rsidRPr="001B4ACC">
        <w:rPr>
          <w:lang w:val="en-GB"/>
        </w:rPr>
        <w:t>legislation,</w:t>
      </w:r>
      <w:r w:rsidRPr="001B4ACC">
        <w:rPr>
          <w:spacing w:val="-1"/>
          <w:lang w:val="en-GB"/>
        </w:rPr>
        <w:t xml:space="preserve"> </w:t>
      </w:r>
      <w:r w:rsidRPr="001B4ACC">
        <w:rPr>
          <w:lang w:val="en-GB"/>
        </w:rPr>
        <w:t>if</w:t>
      </w:r>
      <w:r w:rsidRPr="001B4ACC">
        <w:rPr>
          <w:spacing w:val="-3"/>
          <w:lang w:val="en-GB"/>
        </w:rPr>
        <w:t xml:space="preserve"> </w:t>
      </w:r>
      <w:r w:rsidRPr="001B4ACC">
        <w:rPr>
          <w:lang w:val="en-GB"/>
        </w:rPr>
        <w:t>any</w:t>
      </w:r>
      <w:r w:rsidRPr="001B4ACC">
        <w:rPr>
          <w:spacing w:val="-4"/>
          <w:lang w:val="en-GB"/>
        </w:rPr>
        <w:t xml:space="preserve"> </w:t>
      </w:r>
      <w:r w:rsidRPr="001B4ACC">
        <w:rPr>
          <w:lang w:val="en-GB"/>
        </w:rPr>
        <w:t>modifications</w:t>
      </w:r>
      <w:r w:rsidRPr="001B4ACC">
        <w:rPr>
          <w:spacing w:val="-2"/>
          <w:lang w:val="en-GB"/>
        </w:rPr>
        <w:t xml:space="preserve"> </w:t>
      </w:r>
      <w:r w:rsidRPr="001B4ACC">
        <w:rPr>
          <w:lang w:val="en-GB"/>
        </w:rPr>
        <w:t>are</w:t>
      </w:r>
      <w:r w:rsidRPr="001B4ACC">
        <w:rPr>
          <w:spacing w:val="-1"/>
          <w:lang w:val="en-GB"/>
        </w:rPr>
        <w:t xml:space="preserve"> </w:t>
      </w:r>
      <w:r w:rsidRPr="001B4ACC">
        <w:rPr>
          <w:lang w:val="en-GB"/>
        </w:rPr>
        <w:t>made</w:t>
      </w:r>
      <w:r w:rsidRPr="001B4ACC">
        <w:rPr>
          <w:spacing w:val="-4"/>
          <w:lang w:val="en-GB"/>
        </w:rPr>
        <w:t xml:space="preserve"> </w:t>
      </w:r>
      <w:r w:rsidRPr="001B4ACC">
        <w:rPr>
          <w:lang w:val="en-GB"/>
        </w:rPr>
        <w:t>to</w:t>
      </w:r>
      <w:r w:rsidRPr="001B4ACC">
        <w:rPr>
          <w:spacing w:val="-2"/>
          <w:lang w:val="en-GB"/>
        </w:rPr>
        <w:t xml:space="preserve"> </w:t>
      </w:r>
      <w:r w:rsidRPr="001B4ACC">
        <w:rPr>
          <w:lang w:val="en-GB"/>
        </w:rPr>
        <w:t>the</w:t>
      </w:r>
      <w:r w:rsidRPr="001B4ACC">
        <w:rPr>
          <w:spacing w:val="-1"/>
          <w:lang w:val="en-GB"/>
        </w:rPr>
        <w:t xml:space="preserve"> </w:t>
      </w:r>
      <w:r w:rsidRPr="001B4ACC">
        <w:rPr>
          <w:lang w:val="en-GB"/>
        </w:rPr>
        <w:t>terms</w:t>
      </w:r>
      <w:r w:rsidRPr="001B4ACC">
        <w:rPr>
          <w:spacing w:val="-2"/>
          <w:lang w:val="en-GB"/>
        </w:rPr>
        <w:t xml:space="preserve"> </w:t>
      </w:r>
      <w:r w:rsidRPr="001B4ACC">
        <w:rPr>
          <w:lang w:val="en-GB"/>
        </w:rPr>
        <w:t>of reference, these will also be published accordingly.</w:t>
      </w:r>
    </w:p>
    <w:p w14:paraId="0F3C65AA" w14:textId="77777777" w:rsidR="00B86335" w:rsidRPr="001B4ACC" w:rsidRDefault="00B86335" w:rsidP="00B86335">
      <w:pPr>
        <w:pStyle w:val="BodyText"/>
        <w:spacing w:before="2"/>
        <w:ind w:left="0"/>
        <w:jc w:val="both"/>
        <w:rPr>
          <w:lang w:val="en-GB"/>
        </w:rPr>
      </w:pPr>
    </w:p>
    <w:p w14:paraId="1B14E3EE" w14:textId="77777777" w:rsidR="00B86335" w:rsidRPr="001B4ACC" w:rsidRDefault="00B86335" w:rsidP="00B86335">
      <w:pPr>
        <w:pStyle w:val="Heading1"/>
        <w:numPr>
          <w:ilvl w:val="0"/>
          <w:numId w:val="1"/>
        </w:numPr>
        <w:tabs>
          <w:tab w:val="left" w:pos="821"/>
        </w:tabs>
        <w:jc w:val="both"/>
        <w:rPr>
          <w:lang w:val="en-GB"/>
        </w:rPr>
      </w:pPr>
      <w:r w:rsidRPr="001B4ACC">
        <w:rPr>
          <w:lang w:val="en-GB"/>
        </w:rPr>
        <w:t>What</w:t>
      </w:r>
      <w:r w:rsidRPr="001B4ACC">
        <w:rPr>
          <w:spacing w:val="-8"/>
          <w:lang w:val="en-GB"/>
        </w:rPr>
        <w:t xml:space="preserve"> </w:t>
      </w:r>
      <w:r w:rsidRPr="001B4ACC">
        <w:rPr>
          <w:lang w:val="en-GB"/>
        </w:rPr>
        <w:t>is</w:t>
      </w:r>
      <w:r w:rsidRPr="001B4ACC">
        <w:rPr>
          <w:spacing w:val="-5"/>
          <w:lang w:val="en-GB"/>
        </w:rPr>
        <w:t xml:space="preserve"> </w:t>
      </w:r>
      <w:r w:rsidRPr="001B4ACC">
        <w:rPr>
          <w:lang w:val="en-GB"/>
        </w:rPr>
        <w:t>a</w:t>
      </w:r>
      <w:r w:rsidRPr="001B4ACC">
        <w:rPr>
          <w:spacing w:val="-5"/>
          <w:lang w:val="en-GB"/>
        </w:rPr>
        <w:t xml:space="preserve"> </w:t>
      </w:r>
      <w:r w:rsidRPr="001B4ACC">
        <w:rPr>
          <w:lang w:val="en-GB"/>
        </w:rPr>
        <w:t>community</w:t>
      </w:r>
      <w:r w:rsidRPr="001B4ACC">
        <w:rPr>
          <w:spacing w:val="-4"/>
          <w:lang w:val="en-GB"/>
        </w:rPr>
        <w:t xml:space="preserve"> </w:t>
      </w:r>
      <w:r w:rsidRPr="001B4ACC">
        <w:rPr>
          <w:lang w:val="en-GB"/>
        </w:rPr>
        <w:t>governance</w:t>
      </w:r>
      <w:r w:rsidRPr="001B4ACC">
        <w:rPr>
          <w:spacing w:val="-2"/>
          <w:lang w:val="en-GB"/>
        </w:rPr>
        <w:t xml:space="preserve"> review?</w:t>
      </w:r>
    </w:p>
    <w:p w14:paraId="0B78EBA5" w14:textId="77777777" w:rsidR="00B86335" w:rsidRPr="001B4ACC" w:rsidRDefault="00B86335" w:rsidP="00B86335">
      <w:pPr>
        <w:pStyle w:val="ListParagraph"/>
        <w:numPr>
          <w:ilvl w:val="1"/>
          <w:numId w:val="1"/>
        </w:numPr>
        <w:tabs>
          <w:tab w:val="left" w:pos="821"/>
        </w:tabs>
        <w:spacing w:before="329"/>
        <w:ind w:right="405"/>
        <w:jc w:val="both"/>
        <w:rPr>
          <w:lang w:val="en-GB"/>
        </w:rPr>
      </w:pPr>
      <w:r w:rsidRPr="001B4ACC">
        <w:rPr>
          <w:lang w:val="en-GB"/>
        </w:rPr>
        <w:t>Community</w:t>
      </w:r>
      <w:r w:rsidRPr="001B4ACC">
        <w:rPr>
          <w:spacing w:val="-5"/>
          <w:lang w:val="en-GB"/>
        </w:rPr>
        <w:t xml:space="preserve"> </w:t>
      </w:r>
      <w:r w:rsidRPr="001B4ACC">
        <w:rPr>
          <w:lang w:val="en-GB"/>
        </w:rPr>
        <w:t>governance</w:t>
      </w:r>
      <w:r w:rsidRPr="001B4ACC">
        <w:rPr>
          <w:spacing w:val="-2"/>
          <w:lang w:val="en-GB"/>
        </w:rPr>
        <w:t xml:space="preserve"> </w:t>
      </w:r>
      <w:r w:rsidRPr="001B4ACC">
        <w:rPr>
          <w:lang w:val="en-GB"/>
        </w:rPr>
        <w:t>reviews</w:t>
      </w:r>
      <w:r w:rsidRPr="001B4ACC">
        <w:rPr>
          <w:spacing w:val="-3"/>
          <w:lang w:val="en-GB"/>
        </w:rPr>
        <w:t xml:space="preserve"> </w:t>
      </w:r>
      <w:r w:rsidRPr="001B4ACC">
        <w:rPr>
          <w:lang w:val="en-GB"/>
        </w:rPr>
        <w:t>provide</w:t>
      </w:r>
      <w:r w:rsidRPr="001B4ACC">
        <w:rPr>
          <w:spacing w:val="-2"/>
          <w:lang w:val="en-GB"/>
        </w:rPr>
        <w:t xml:space="preserve"> </w:t>
      </w:r>
      <w:r w:rsidRPr="001B4ACC">
        <w:rPr>
          <w:lang w:val="en-GB"/>
        </w:rPr>
        <w:t>councils</w:t>
      </w:r>
      <w:r w:rsidRPr="001B4ACC">
        <w:rPr>
          <w:spacing w:val="-3"/>
          <w:lang w:val="en-GB"/>
        </w:rPr>
        <w:t xml:space="preserve"> </w:t>
      </w:r>
      <w:r w:rsidRPr="001B4ACC">
        <w:rPr>
          <w:lang w:val="en-GB"/>
        </w:rPr>
        <w:t>with</w:t>
      </w:r>
      <w:r w:rsidRPr="001B4ACC">
        <w:rPr>
          <w:spacing w:val="-4"/>
          <w:lang w:val="en-GB"/>
        </w:rPr>
        <w:t xml:space="preserve"> </w:t>
      </w:r>
      <w:r w:rsidRPr="001B4ACC">
        <w:rPr>
          <w:lang w:val="en-GB"/>
        </w:rPr>
        <w:t>an</w:t>
      </w:r>
      <w:r w:rsidRPr="001B4ACC">
        <w:rPr>
          <w:spacing w:val="-4"/>
          <w:lang w:val="en-GB"/>
        </w:rPr>
        <w:t xml:space="preserve"> </w:t>
      </w:r>
      <w:r w:rsidRPr="001B4ACC">
        <w:rPr>
          <w:lang w:val="en-GB"/>
        </w:rPr>
        <w:t>opportunity</w:t>
      </w:r>
      <w:r w:rsidRPr="001B4ACC">
        <w:rPr>
          <w:spacing w:val="-5"/>
          <w:lang w:val="en-GB"/>
        </w:rPr>
        <w:t xml:space="preserve"> </w:t>
      </w:r>
      <w:r w:rsidRPr="001B4ACC">
        <w:rPr>
          <w:lang w:val="en-GB"/>
        </w:rPr>
        <w:t>to</w:t>
      </w:r>
      <w:r w:rsidRPr="001B4ACC">
        <w:rPr>
          <w:spacing w:val="-3"/>
          <w:lang w:val="en-GB"/>
        </w:rPr>
        <w:t xml:space="preserve"> </w:t>
      </w:r>
      <w:r w:rsidRPr="001B4ACC">
        <w:rPr>
          <w:lang w:val="en-GB"/>
        </w:rPr>
        <w:t>make changes to community</w:t>
      </w:r>
      <w:r w:rsidRPr="001B4ACC">
        <w:rPr>
          <w:spacing w:val="-3"/>
          <w:lang w:val="en-GB"/>
        </w:rPr>
        <w:t xml:space="preserve"> </w:t>
      </w:r>
      <w:r w:rsidRPr="001B4ACC">
        <w:rPr>
          <w:lang w:val="en-GB"/>
        </w:rPr>
        <w:t>governance</w:t>
      </w:r>
      <w:r w:rsidRPr="001B4ACC">
        <w:rPr>
          <w:spacing w:val="-1"/>
          <w:lang w:val="en-GB"/>
        </w:rPr>
        <w:t xml:space="preserve"> </w:t>
      </w:r>
      <w:r w:rsidRPr="001B4ACC">
        <w:rPr>
          <w:lang w:val="en-GB"/>
        </w:rPr>
        <w:t>arrangements</w:t>
      </w:r>
      <w:r w:rsidRPr="001B4ACC">
        <w:rPr>
          <w:spacing w:val="-1"/>
          <w:lang w:val="en-GB"/>
        </w:rPr>
        <w:t xml:space="preserve"> </w:t>
      </w:r>
      <w:r w:rsidRPr="001B4ACC">
        <w:rPr>
          <w:lang w:val="en-GB"/>
        </w:rPr>
        <w:t>to</w:t>
      </w:r>
      <w:r w:rsidRPr="001B4ACC">
        <w:rPr>
          <w:spacing w:val="-1"/>
          <w:lang w:val="en-GB"/>
        </w:rPr>
        <w:t xml:space="preserve"> </w:t>
      </w:r>
      <w:r w:rsidRPr="001B4ACC">
        <w:rPr>
          <w:lang w:val="en-GB"/>
        </w:rPr>
        <w:t>ensure that</w:t>
      </w:r>
      <w:r w:rsidRPr="001B4ACC">
        <w:rPr>
          <w:spacing w:val="-2"/>
          <w:lang w:val="en-GB"/>
        </w:rPr>
        <w:t xml:space="preserve"> </w:t>
      </w:r>
      <w:r w:rsidRPr="001B4ACC">
        <w:rPr>
          <w:lang w:val="en-GB"/>
        </w:rPr>
        <w:t>they</w:t>
      </w:r>
      <w:r w:rsidRPr="001B4ACC">
        <w:rPr>
          <w:spacing w:val="-2"/>
          <w:lang w:val="en-GB"/>
        </w:rPr>
        <w:t xml:space="preserve"> </w:t>
      </w:r>
      <w:r w:rsidRPr="001B4ACC">
        <w:rPr>
          <w:lang w:val="en-GB"/>
        </w:rPr>
        <w:t xml:space="preserve">provide for cohesive communities, improved community engagement, better local democracy and result in improved effective and convenient delivery of local </w:t>
      </w:r>
      <w:r w:rsidRPr="001B4ACC">
        <w:rPr>
          <w:spacing w:val="-2"/>
          <w:lang w:val="en-GB"/>
        </w:rPr>
        <w:t>services.</w:t>
      </w:r>
    </w:p>
    <w:p w14:paraId="38F4C5AD" w14:textId="77777777" w:rsidR="00B86335" w:rsidRPr="001B4ACC" w:rsidRDefault="00B86335" w:rsidP="00B86335">
      <w:pPr>
        <w:pStyle w:val="BodyText"/>
        <w:spacing w:before="1"/>
        <w:ind w:left="0"/>
        <w:jc w:val="both"/>
        <w:rPr>
          <w:lang w:val="en-GB"/>
        </w:rPr>
      </w:pPr>
    </w:p>
    <w:p w14:paraId="2150422F" w14:textId="77777777" w:rsidR="00B86335" w:rsidRPr="001B4ACC" w:rsidRDefault="00B86335" w:rsidP="00B86335">
      <w:pPr>
        <w:pStyle w:val="ListParagraph"/>
        <w:numPr>
          <w:ilvl w:val="1"/>
          <w:numId w:val="1"/>
        </w:numPr>
        <w:tabs>
          <w:tab w:val="left" w:pos="821"/>
        </w:tabs>
        <w:jc w:val="both"/>
        <w:rPr>
          <w:lang w:val="en-GB"/>
        </w:rPr>
      </w:pPr>
      <w:r w:rsidRPr="001B4ACC">
        <w:rPr>
          <w:lang w:val="en-GB"/>
        </w:rPr>
        <w:t>A</w:t>
      </w:r>
      <w:r w:rsidRPr="001B4ACC">
        <w:rPr>
          <w:spacing w:val="-6"/>
          <w:lang w:val="en-GB"/>
        </w:rPr>
        <w:t xml:space="preserve"> </w:t>
      </w:r>
      <w:r w:rsidRPr="001B4ACC">
        <w:rPr>
          <w:lang w:val="en-GB"/>
        </w:rPr>
        <w:t>CGR</w:t>
      </w:r>
      <w:r w:rsidRPr="001B4ACC">
        <w:rPr>
          <w:spacing w:val="-3"/>
          <w:lang w:val="en-GB"/>
        </w:rPr>
        <w:t xml:space="preserve"> </w:t>
      </w:r>
      <w:r w:rsidRPr="001B4ACC">
        <w:rPr>
          <w:lang w:val="en-GB"/>
        </w:rPr>
        <w:t>is</w:t>
      </w:r>
      <w:r w:rsidRPr="001B4ACC">
        <w:rPr>
          <w:spacing w:val="-3"/>
          <w:lang w:val="en-GB"/>
        </w:rPr>
        <w:t xml:space="preserve"> </w:t>
      </w:r>
      <w:r w:rsidRPr="001B4ACC">
        <w:rPr>
          <w:lang w:val="en-GB"/>
        </w:rPr>
        <w:t>a</w:t>
      </w:r>
      <w:r w:rsidRPr="001B4ACC">
        <w:rPr>
          <w:spacing w:val="-4"/>
          <w:lang w:val="en-GB"/>
        </w:rPr>
        <w:t xml:space="preserve"> </w:t>
      </w:r>
      <w:r w:rsidRPr="001B4ACC">
        <w:rPr>
          <w:lang w:val="en-GB"/>
        </w:rPr>
        <w:t>legal</w:t>
      </w:r>
      <w:r w:rsidRPr="001B4ACC">
        <w:rPr>
          <w:spacing w:val="-4"/>
          <w:lang w:val="en-GB"/>
        </w:rPr>
        <w:t xml:space="preserve"> </w:t>
      </w:r>
      <w:r w:rsidRPr="001B4ACC">
        <w:rPr>
          <w:lang w:val="en-GB"/>
        </w:rPr>
        <w:t>process</w:t>
      </w:r>
      <w:r w:rsidRPr="001B4ACC">
        <w:rPr>
          <w:spacing w:val="-2"/>
          <w:lang w:val="en-GB"/>
        </w:rPr>
        <w:t xml:space="preserve"> </w:t>
      </w:r>
      <w:r w:rsidRPr="001B4ACC">
        <w:rPr>
          <w:lang w:val="en-GB"/>
        </w:rPr>
        <w:t>whereby</w:t>
      </w:r>
      <w:r w:rsidRPr="001B4ACC">
        <w:rPr>
          <w:spacing w:val="-6"/>
          <w:lang w:val="en-GB"/>
        </w:rPr>
        <w:t xml:space="preserve"> </w:t>
      </w:r>
      <w:r>
        <w:rPr>
          <w:lang w:val="en-GB"/>
        </w:rPr>
        <w:t>the Council</w:t>
      </w:r>
      <w:r w:rsidRPr="001B4ACC">
        <w:rPr>
          <w:spacing w:val="-3"/>
          <w:lang w:val="en-GB"/>
        </w:rPr>
        <w:t xml:space="preserve"> </w:t>
      </w:r>
      <w:r w:rsidRPr="001B4ACC">
        <w:rPr>
          <w:lang w:val="en-GB"/>
        </w:rPr>
        <w:t>can</w:t>
      </w:r>
      <w:r w:rsidRPr="001B4ACC">
        <w:rPr>
          <w:spacing w:val="-4"/>
          <w:lang w:val="en-GB"/>
        </w:rPr>
        <w:t xml:space="preserve"> </w:t>
      </w:r>
      <w:r w:rsidRPr="001B4ACC">
        <w:rPr>
          <w:lang w:val="en-GB"/>
        </w:rPr>
        <w:t>consider</w:t>
      </w:r>
      <w:r w:rsidRPr="001B4ACC">
        <w:rPr>
          <w:spacing w:val="-3"/>
          <w:lang w:val="en-GB"/>
        </w:rPr>
        <w:t xml:space="preserve"> </w:t>
      </w:r>
      <w:r w:rsidRPr="001B4ACC">
        <w:rPr>
          <w:lang w:val="en-GB"/>
        </w:rPr>
        <w:t>the</w:t>
      </w:r>
      <w:r w:rsidRPr="001B4ACC">
        <w:rPr>
          <w:spacing w:val="-2"/>
          <w:lang w:val="en-GB"/>
        </w:rPr>
        <w:t xml:space="preserve"> following:</w:t>
      </w:r>
    </w:p>
    <w:p w14:paraId="1F07D1BA" w14:textId="77777777" w:rsidR="00B86335" w:rsidRPr="001B4ACC" w:rsidRDefault="00B86335" w:rsidP="00B86335">
      <w:pPr>
        <w:pStyle w:val="BodyText"/>
        <w:spacing w:before="1"/>
        <w:ind w:left="0"/>
        <w:jc w:val="both"/>
        <w:rPr>
          <w:lang w:val="en-GB"/>
        </w:rPr>
      </w:pPr>
    </w:p>
    <w:p w14:paraId="0A059F72" w14:textId="77777777" w:rsidR="00B86335" w:rsidRPr="001B4ACC" w:rsidRDefault="00B86335" w:rsidP="00B86335">
      <w:pPr>
        <w:pStyle w:val="ListParagraph"/>
        <w:numPr>
          <w:ilvl w:val="2"/>
          <w:numId w:val="1"/>
        </w:numPr>
        <w:tabs>
          <w:tab w:val="left" w:pos="1389"/>
        </w:tabs>
        <w:spacing w:line="267" w:lineRule="exact"/>
        <w:ind w:left="1389" w:hanging="566"/>
        <w:jc w:val="both"/>
        <w:rPr>
          <w:lang w:val="en-GB"/>
        </w:rPr>
      </w:pPr>
      <w:r w:rsidRPr="001B4ACC">
        <w:rPr>
          <w:lang w:val="en-GB"/>
        </w:rPr>
        <w:t>creating,</w:t>
      </w:r>
      <w:r w:rsidRPr="001B4ACC">
        <w:rPr>
          <w:spacing w:val="-5"/>
          <w:lang w:val="en-GB"/>
        </w:rPr>
        <w:t xml:space="preserve"> </w:t>
      </w:r>
      <w:r w:rsidRPr="001B4ACC">
        <w:rPr>
          <w:lang w:val="en-GB"/>
        </w:rPr>
        <w:t>merging,</w:t>
      </w:r>
      <w:r w:rsidRPr="001B4ACC">
        <w:rPr>
          <w:spacing w:val="-4"/>
          <w:lang w:val="en-GB"/>
        </w:rPr>
        <w:t xml:space="preserve"> </w:t>
      </w:r>
      <w:r w:rsidRPr="001B4ACC">
        <w:rPr>
          <w:lang w:val="en-GB"/>
        </w:rPr>
        <w:t>altering</w:t>
      </w:r>
      <w:r w:rsidRPr="001B4ACC">
        <w:rPr>
          <w:spacing w:val="-6"/>
          <w:lang w:val="en-GB"/>
        </w:rPr>
        <w:t xml:space="preserve"> </w:t>
      </w:r>
      <w:r w:rsidRPr="001B4ACC">
        <w:rPr>
          <w:lang w:val="en-GB"/>
        </w:rPr>
        <w:t>or</w:t>
      </w:r>
      <w:r w:rsidRPr="001B4ACC">
        <w:rPr>
          <w:spacing w:val="-5"/>
          <w:lang w:val="en-GB"/>
        </w:rPr>
        <w:t xml:space="preserve"> </w:t>
      </w:r>
      <w:r w:rsidRPr="001B4ACC">
        <w:rPr>
          <w:lang w:val="en-GB"/>
        </w:rPr>
        <w:t>abolishing</w:t>
      </w:r>
      <w:r w:rsidRPr="001B4ACC">
        <w:rPr>
          <w:spacing w:val="-6"/>
          <w:lang w:val="en-GB"/>
        </w:rPr>
        <w:t xml:space="preserve"> </w:t>
      </w:r>
      <w:r w:rsidRPr="001B4ACC">
        <w:rPr>
          <w:spacing w:val="-2"/>
          <w:lang w:val="en-GB"/>
        </w:rPr>
        <w:t>parishes</w:t>
      </w:r>
    </w:p>
    <w:p w14:paraId="14C287D9" w14:textId="77777777" w:rsidR="00B86335" w:rsidRPr="001B4ACC" w:rsidRDefault="00B86335" w:rsidP="00B86335">
      <w:pPr>
        <w:pStyle w:val="ListParagraph"/>
        <w:numPr>
          <w:ilvl w:val="2"/>
          <w:numId w:val="1"/>
        </w:numPr>
        <w:tabs>
          <w:tab w:val="left" w:pos="1389"/>
        </w:tabs>
        <w:spacing w:line="266" w:lineRule="exact"/>
        <w:ind w:left="1389" w:hanging="566"/>
        <w:jc w:val="both"/>
        <w:rPr>
          <w:lang w:val="en-GB"/>
        </w:rPr>
      </w:pPr>
      <w:r w:rsidRPr="001B4ACC">
        <w:rPr>
          <w:lang w:val="en-GB"/>
        </w:rPr>
        <w:t>the</w:t>
      </w:r>
      <w:r w:rsidRPr="001B4ACC">
        <w:rPr>
          <w:spacing w:val="-5"/>
          <w:lang w:val="en-GB"/>
        </w:rPr>
        <w:t xml:space="preserve"> </w:t>
      </w:r>
      <w:r w:rsidRPr="001B4ACC">
        <w:rPr>
          <w:lang w:val="en-GB"/>
        </w:rPr>
        <w:t>naming</w:t>
      </w:r>
      <w:r w:rsidRPr="001B4ACC">
        <w:rPr>
          <w:spacing w:val="-4"/>
          <w:lang w:val="en-GB"/>
        </w:rPr>
        <w:t xml:space="preserve"> </w:t>
      </w:r>
      <w:r w:rsidRPr="001B4ACC">
        <w:rPr>
          <w:lang w:val="en-GB"/>
        </w:rPr>
        <w:t>of</w:t>
      </w:r>
      <w:r w:rsidRPr="001B4ACC">
        <w:rPr>
          <w:spacing w:val="-3"/>
          <w:lang w:val="en-GB"/>
        </w:rPr>
        <w:t xml:space="preserve"> </w:t>
      </w:r>
      <w:r w:rsidRPr="001B4ACC">
        <w:rPr>
          <w:lang w:val="en-GB"/>
        </w:rPr>
        <w:t>parishes</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style</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any</w:t>
      </w:r>
      <w:r w:rsidRPr="001B4ACC">
        <w:rPr>
          <w:spacing w:val="-3"/>
          <w:lang w:val="en-GB"/>
        </w:rPr>
        <w:t xml:space="preserve"> </w:t>
      </w:r>
      <w:r w:rsidRPr="001B4ACC">
        <w:rPr>
          <w:lang w:val="en-GB"/>
        </w:rPr>
        <w:t>new</w:t>
      </w:r>
      <w:r w:rsidRPr="001B4ACC">
        <w:rPr>
          <w:spacing w:val="-3"/>
          <w:lang w:val="en-GB"/>
        </w:rPr>
        <w:t xml:space="preserve"> </w:t>
      </w:r>
      <w:r w:rsidRPr="001B4ACC">
        <w:rPr>
          <w:spacing w:val="-2"/>
          <w:lang w:val="en-GB"/>
        </w:rPr>
        <w:t>parishes</w:t>
      </w:r>
    </w:p>
    <w:p w14:paraId="05E2427D" w14:textId="77777777" w:rsidR="00B86335" w:rsidRPr="001B4ACC" w:rsidRDefault="00B86335" w:rsidP="00B86335">
      <w:pPr>
        <w:pStyle w:val="ListParagraph"/>
        <w:numPr>
          <w:ilvl w:val="2"/>
          <w:numId w:val="1"/>
        </w:numPr>
        <w:tabs>
          <w:tab w:val="left" w:pos="1390"/>
        </w:tabs>
        <w:ind w:right="146" w:hanging="567"/>
        <w:jc w:val="both"/>
        <w:rPr>
          <w:lang w:val="en-GB"/>
        </w:rPr>
      </w:pPr>
      <w:r w:rsidRPr="001B4ACC">
        <w:rPr>
          <w:lang w:val="en-GB"/>
        </w:rPr>
        <w:t>the electoral arrangements for parishes, that is the ordinary year of election,</w:t>
      </w:r>
      <w:r w:rsidRPr="001B4ACC">
        <w:rPr>
          <w:spacing w:val="-2"/>
          <w:lang w:val="en-GB"/>
        </w:rPr>
        <w:t xml:space="preserve"> </w:t>
      </w:r>
      <w:r w:rsidRPr="001B4ACC">
        <w:rPr>
          <w:lang w:val="en-GB"/>
        </w:rPr>
        <w:t>council</w:t>
      </w:r>
      <w:r w:rsidRPr="001B4ACC">
        <w:rPr>
          <w:spacing w:val="-4"/>
          <w:lang w:val="en-GB"/>
        </w:rPr>
        <w:t xml:space="preserve"> </w:t>
      </w:r>
      <w:r w:rsidRPr="001B4ACC">
        <w:rPr>
          <w:lang w:val="en-GB"/>
        </w:rPr>
        <w:t>size</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number</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parish</w:t>
      </w:r>
      <w:r w:rsidRPr="001B4ACC">
        <w:rPr>
          <w:spacing w:val="-3"/>
          <w:lang w:val="en-GB"/>
        </w:rPr>
        <w:t xml:space="preserve"> </w:t>
      </w:r>
      <w:r w:rsidRPr="001B4ACC">
        <w:rPr>
          <w:lang w:val="en-GB"/>
        </w:rPr>
        <w:t>councillors)</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parish</w:t>
      </w:r>
      <w:r w:rsidRPr="001B4ACC">
        <w:rPr>
          <w:spacing w:val="-3"/>
          <w:lang w:val="en-GB"/>
        </w:rPr>
        <w:t xml:space="preserve"> </w:t>
      </w:r>
      <w:r w:rsidRPr="001B4ACC">
        <w:rPr>
          <w:lang w:val="en-GB"/>
        </w:rPr>
        <w:t>warding</w:t>
      </w:r>
    </w:p>
    <w:p w14:paraId="541D60CB" w14:textId="77777777" w:rsidR="00B86335" w:rsidRPr="001B4ACC" w:rsidRDefault="00B86335" w:rsidP="00B86335">
      <w:pPr>
        <w:pStyle w:val="ListParagraph"/>
        <w:numPr>
          <w:ilvl w:val="2"/>
          <w:numId w:val="1"/>
        </w:numPr>
        <w:tabs>
          <w:tab w:val="left" w:pos="1390"/>
        </w:tabs>
        <w:ind w:right="645" w:hanging="567"/>
        <w:jc w:val="both"/>
        <w:rPr>
          <w:lang w:val="en-GB"/>
        </w:rPr>
      </w:pPr>
      <w:r w:rsidRPr="001B4ACC">
        <w:rPr>
          <w:lang w:val="en-GB"/>
        </w:rPr>
        <w:t>grouping</w:t>
      </w:r>
      <w:r w:rsidRPr="001B4ACC">
        <w:rPr>
          <w:spacing w:val="-4"/>
          <w:lang w:val="en-GB"/>
        </w:rPr>
        <w:t xml:space="preserve"> </w:t>
      </w:r>
      <w:r w:rsidRPr="001B4ACC">
        <w:rPr>
          <w:lang w:val="en-GB"/>
        </w:rPr>
        <w:t>of</w:t>
      </w:r>
      <w:r w:rsidRPr="001B4ACC">
        <w:rPr>
          <w:spacing w:val="-4"/>
          <w:lang w:val="en-GB"/>
        </w:rPr>
        <w:t xml:space="preserve"> </w:t>
      </w:r>
      <w:r w:rsidRPr="001B4ACC">
        <w:rPr>
          <w:lang w:val="en-GB"/>
        </w:rPr>
        <w:t>parishes</w:t>
      </w:r>
      <w:r w:rsidRPr="001B4ACC">
        <w:rPr>
          <w:spacing w:val="-3"/>
          <w:lang w:val="en-GB"/>
        </w:rPr>
        <w:t xml:space="preserve"> </w:t>
      </w:r>
      <w:r w:rsidRPr="001B4ACC">
        <w:rPr>
          <w:lang w:val="en-GB"/>
        </w:rPr>
        <w:t>under</w:t>
      </w:r>
      <w:r w:rsidRPr="001B4ACC">
        <w:rPr>
          <w:spacing w:val="-3"/>
          <w:lang w:val="en-GB"/>
        </w:rPr>
        <w:t xml:space="preserve"> </w:t>
      </w:r>
      <w:r w:rsidRPr="001B4ACC">
        <w:rPr>
          <w:lang w:val="en-GB"/>
        </w:rPr>
        <w:t>a</w:t>
      </w:r>
      <w:r w:rsidRPr="001B4ACC">
        <w:rPr>
          <w:spacing w:val="-4"/>
          <w:lang w:val="en-GB"/>
        </w:rPr>
        <w:t xml:space="preserve"> </w:t>
      </w:r>
      <w:r w:rsidRPr="001B4ACC">
        <w:rPr>
          <w:lang w:val="en-GB"/>
        </w:rPr>
        <w:t>common</w:t>
      </w:r>
      <w:r w:rsidRPr="001B4ACC">
        <w:rPr>
          <w:spacing w:val="-3"/>
          <w:lang w:val="en-GB"/>
        </w:rPr>
        <w:t xml:space="preserve"> </w:t>
      </w:r>
      <w:r w:rsidRPr="001B4ACC">
        <w:rPr>
          <w:lang w:val="en-GB"/>
        </w:rPr>
        <w:t>parish</w:t>
      </w:r>
      <w:r w:rsidRPr="001B4ACC">
        <w:rPr>
          <w:spacing w:val="-3"/>
          <w:lang w:val="en-GB"/>
        </w:rPr>
        <w:t xml:space="preserve"> </w:t>
      </w:r>
      <w:r w:rsidRPr="001B4ACC">
        <w:rPr>
          <w:lang w:val="en-GB"/>
        </w:rPr>
        <w:t>council</w:t>
      </w:r>
      <w:r w:rsidRPr="001B4ACC">
        <w:rPr>
          <w:spacing w:val="-4"/>
          <w:lang w:val="en-GB"/>
        </w:rPr>
        <w:t xml:space="preserve"> </w:t>
      </w:r>
      <w:r w:rsidRPr="001B4ACC">
        <w:rPr>
          <w:lang w:val="en-GB"/>
        </w:rPr>
        <w:t>or</w:t>
      </w:r>
      <w:r w:rsidRPr="001B4ACC">
        <w:rPr>
          <w:spacing w:val="-3"/>
          <w:lang w:val="en-GB"/>
        </w:rPr>
        <w:t xml:space="preserve"> </w:t>
      </w:r>
      <w:r w:rsidRPr="001B4ACC">
        <w:rPr>
          <w:lang w:val="en-GB"/>
        </w:rPr>
        <w:t>de-grouping</w:t>
      </w:r>
      <w:r w:rsidRPr="001B4ACC">
        <w:rPr>
          <w:spacing w:val="-4"/>
          <w:lang w:val="en-GB"/>
        </w:rPr>
        <w:t xml:space="preserve"> </w:t>
      </w:r>
      <w:r w:rsidRPr="001B4ACC">
        <w:rPr>
          <w:lang w:val="en-GB"/>
        </w:rPr>
        <w:t xml:space="preserve">of </w:t>
      </w:r>
      <w:r w:rsidRPr="001B4ACC">
        <w:rPr>
          <w:spacing w:val="-2"/>
          <w:lang w:val="en-GB"/>
        </w:rPr>
        <w:t>parishes.</w:t>
      </w:r>
    </w:p>
    <w:p w14:paraId="06172C1C" w14:textId="77777777" w:rsidR="00B86335" w:rsidRPr="001B4ACC" w:rsidRDefault="00B86335" w:rsidP="00B86335">
      <w:pPr>
        <w:pStyle w:val="BodyText"/>
        <w:spacing w:before="2"/>
        <w:ind w:left="0"/>
        <w:jc w:val="both"/>
        <w:rPr>
          <w:lang w:val="en-GB"/>
        </w:rPr>
      </w:pPr>
    </w:p>
    <w:p w14:paraId="4203D1EA" w14:textId="77777777" w:rsidR="00B86335" w:rsidRPr="001B4ACC" w:rsidRDefault="00B86335" w:rsidP="00B86335">
      <w:pPr>
        <w:pStyle w:val="ListParagraph"/>
        <w:numPr>
          <w:ilvl w:val="1"/>
          <w:numId w:val="1"/>
        </w:numPr>
        <w:tabs>
          <w:tab w:val="left" w:pos="821"/>
        </w:tabs>
        <w:ind w:right="275"/>
        <w:jc w:val="both"/>
        <w:rPr>
          <w:lang w:val="en-GB"/>
        </w:rPr>
      </w:pPr>
      <w:r w:rsidRPr="001B4ACC">
        <w:rPr>
          <w:lang w:val="en-GB"/>
        </w:rPr>
        <w:t>A</w:t>
      </w:r>
      <w:r w:rsidRPr="001B4ACC">
        <w:rPr>
          <w:spacing w:val="-3"/>
          <w:lang w:val="en-GB"/>
        </w:rPr>
        <w:t xml:space="preserve"> </w:t>
      </w:r>
      <w:r w:rsidRPr="001B4ACC">
        <w:rPr>
          <w:lang w:val="en-GB"/>
        </w:rPr>
        <w:t>CGR</w:t>
      </w:r>
      <w:r w:rsidRPr="001B4ACC">
        <w:rPr>
          <w:spacing w:val="-3"/>
          <w:lang w:val="en-GB"/>
        </w:rPr>
        <w:t xml:space="preserve"> </w:t>
      </w:r>
      <w:r w:rsidRPr="001B4ACC">
        <w:rPr>
          <w:lang w:val="en-GB"/>
        </w:rPr>
        <w:t>must</w:t>
      </w:r>
      <w:r w:rsidRPr="001B4ACC">
        <w:rPr>
          <w:spacing w:val="-4"/>
          <w:lang w:val="en-GB"/>
        </w:rPr>
        <w:t xml:space="preserve"> </w:t>
      </w:r>
      <w:r w:rsidRPr="001B4ACC">
        <w:rPr>
          <w:lang w:val="en-GB"/>
        </w:rPr>
        <w:t>reflect</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identities</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interests</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communities</w:t>
      </w:r>
      <w:r w:rsidRPr="001B4ACC">
        <w:rPr>
          <w:spacing w:val="-2"/>
          <w:lang w:val="en-GB"/>
        </w:rPr>
        <w:t xml:space="preserve"> </w:t>
      </w:r>
      <w:r w:rsidRPr="001B4ACC">
        <w:rPr>
          <w:lang w:val="en-GB"/>
        </w:rPr>
        <w:t>and</w:t>
      </w:r>
      <w:r w:rsidRPr="001B4ACC">
        <w:rPr>
          <w:spacing w:val="-4"/>
          <w:lang w:val="en-GB"/>
        </w:rPr>
        <w:t xml:space="preserve"> </w:t>
      </w:r>
      <w:r w:rsidRPr="001B4ACC">
        <w:rPr>
          <w:lang w:val="en-GB"/>
        </w:rPr>
        <w:t>should</w:t>
      </w:r>
      <w:r w:rsidRPr="001B4ACC">
        <w:rPr>
          <w:spacing w:val="-4"/>
          <w:lang w:val="en-GB"/>
        </w:rPr>
        <w:t xml:space="preserve"> </w:t>
      </w:r>
      <w:r w:rsidRPr="001B4ACC">
        <w:rPr>
          <w:lang w:val="en-GB"/>
        </w:rPr>
        <w:t xml:space="preserve">take account the impact of community governance arrangements on community cohesion and the size, population and boundaries of a local community or </w:t>
      </w:r>
      <w:r w:rsidRPr="001B4ACC">
        <w:rPr>
          <w:spacing w:val="-2"/>
          <w:lang w:val="en-GB"/>
        </w:rPr>
        <w:t>parish.</w:t>
      </w:r>
    </w:p>
    <w:p w14:paraId="2798CA23" w14:textId="77777777" w:rsidR="00B86335" w:rsidRPr="001B4ACC" w:rsidRDefault="00B86335" w:rsidP="00B86335">
      <w:pPr>
        <w:pStyle w:val="BodyText"/>
        <w:ind w:left="0"/>
        <w:jc w:val="both"/>
        <w:rPr>
          <w:lang w:val="en-GB"/>
        </w:rPr>
      </w:pPr>
    </w:p>
    <w:p w14:paraId="2B8F692C" w14:textId="77777777" w:rsidR="00B86335" w:rsidRPr="001B4ACC" w:rsidRDefault="00B86335" w:rsidP="00B86335">
      <w:pPr>
        <w:pStyle w:val="Heading1"/>
        <w:numPr>
          <w:ilvl w:val="0"/>
          <w:numId w:val="1"/>
        </w:numPr>
        <w:tabs>
          <w:tab w:val="left" w:pos="821"/>
        </w:tabs>
        <w:spacing w:before="1"/>
        <w:jc w:val="both"/>
        <w:rPr>
          <w:lang w:val="en-GB"/>
        </w:rPr>
      </w:pPr>
      <w:r w:rsidRPr="001B4ACC">
        <w:rPr>
          <w:lang w:val="en-GB"/>
        </w:rPr>
        <w:t>What</w:t>
      </w:r>
      <w:r w:rsidRPr="001B4ACC">
        <w:rPr>
          <w:spacing w:val="-5"/>
          <w:lang w:val="en-GB"/>
        </w:rPr>
        <w:t xml:space="preserve"> </w:t>
      </w:r>
      <w:r w:rsidRPr="001B4ACC">
        <w:rPr>
          <w:lang w:val="en-GB"/>
        </w:rPr>
        <w:t>do</w:t>
      </w:r>
      <w:r w:rsidRPr="001B4ACC">
        <w:rPr>
          <w:spacing w:val="-5"/>
          <w:lang w:val="en-GB"/>
        </w:rPr>
        <w:t xml:space="preserve"> </w:t>
      </w:r>
      <w:r w:rsidRPr="001B4ACC">
        <w:rPr>
          <w:lang w:val="en-GB"/>
        </w:rPr>
        <w:t>parish</w:t>
      </w:r>
      <w:r w:rsidRPr="001B4ACC">
        <w:rPr>
          <w:spacing w:val="-7"/>
          <w:lang w:val="en-GB"/>
        </w:rPr>
        <w:t xml:space="preserve"> </w:t>
      </w:r>
      <w:r w:rsidRPr="001B4ACC">
        <w:rPr>
          <w:lang w:val="en-GB"/>
        </w:rPr>
        <w:t>and</w:t>
      </w:r>
      <w:r w:rsidRPr="001B4ACC">
        <w:rPr>
          <w:spacing w:val="-4"/>
          <w:lang w:val="en-GB"/>
        </w:rPr>
        <w:t xml:space="preserve"> </w:t>
      </w:r>
      <w:r w:rsidRPr="001B4ACC">
        <w:rPr>
          <w:lang w:val="en-GB"/>
        </w:rPr>
        <w:t>town</w:t>
      </w:r>
      <w:r w:rsidRPr="001B4ACC">
        <w:rPr>
          <w:spacing w:val="-4"/>
          <w:lang w:val="en-GB"/>
        </w:rPr>
        <w:t xml:space="preserve"> </w:t>
      </w:r>
      <w:r w:rsidRPr="001B4ACC">
        <w:rPr>
          <w:lang w:val="en-GB"/>
        </w:rPr>
        <w:t>councils</w:t>
      </w:r>
      <w:r w:rsidRPr="001B4ACC">
        <w:rPr>
          <w:spacing w:val="-3"/>
          <w:lang w:val="en-GB"/>
        </w:rPr>
        <w:t xml:space="preserve"> </w:t>
      </w:r>
      <w:r w:rsidRPr="001B4ACC">
        <w:rPr>
          <w:spacing w:val="-5"/>
          <w:lang w:val="en-GB"/>
        </w:rPr>
        <w:t>do?</w:t>
      </w:r>
    </w:p>
    <w:p w14:paraId="37C28943" w14:textId="77777777" w:rsidR="00B86335" w:rsidRPr="001B4ACC" w:rsidRDefault="00B86335" w:rsidP="00B86335">
      <w:pPr>
        <w:pStyle w:val="ListParagraph"/>
        <w:numPr>
          <w:ilvl w:val="1"/>
          <w:numId w:val="1"/>
        </w:numPr>
        <w:tabs>
          <w:tab w:val="left" w:pos="821"/>
        </w:tabs>
        <w:spacing w:before="330"/>
        <w:ind w:right="316"/>
        <w:jc w:val="both"/>
        <w:rPr>
          <w:lang w:val="en-GB"/>
        </w:rPr>
      </w:pPr>
      <w:r w:rsidRPr="001B4ACC">
        <w:rPr>
          <w:lang w:val="en-GB"/>
        </w:rPr>
        <w:t>Parish</w:t>
      </w:r>
      <w:r w:rsidRPr="001B4ACC">
        <w:rPr>
          <w:spacing w:val="-4"/>
          <w:lang w:val="en-GB"/>
        </w:rPr>
        <w:t xml:space="preserve"> </w:t>
      </w:r>
      <w:r w:rsidRPr="001B4ACC">
        <w:rPr>
          <w:lang w:val="en-GB"/>
        </w:rPr>
        <w:t>councils</w:t>
      </w:r>
      <w:r w:rsidRPr="001B4ACC">
        <w:rPr>
          <w:spacing w:val="-3"/>
          <w:lang w:val="en-GB"/>
        </w:rPr>
        <w:t xml:space="preserve"> </w:t>
      </w:r>
      <w:r w:rsidRPr="001B4ACC">
        <w:rPr>
          <w:lang w:val="en-GB"/>
        </w:rPr>
        <w:t>represent</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most</w:t>
      </w:r>
      <w:r w:rsidRPr="001B4ACC">
        <w:rPr>
          <w:spacing w:val="-3"/>
          <w:lang w:val="en-GB"/>
        </w:rPr>
        <w:t xml:space="preserve"> </w:t>
      </w:r>
      <w:r w:rsidRPr="001B4ACC">
        <w:rPr>
          <w:lang w:val="en-GB"/>
        </w:rPr>
        <w:t>local</w:t>
      </w:r>
      <w:r w:rsidRPr="001B4ACC">
        <w:rPr>
          <w:spacing w:val="-4"/>
          <w:lang w:val="en-GB"/>
        </w:rPr>
        <w:t xml:space="preserve"> </w:t>
      </w:r>
      <w:r w:rsidRPr="001B4ACC">
        <w:rPr>
          <w:lang w:val="en-GB"/>
        </w:rPr>
        <w:t>form</w:t>
      </w:r>
      <w:r w:rsidRPr="001B4ACC">
        <w:rPr>
          <w:spacing w:val="-2"/>
          <w:lang w:val="en-GB"/>
        </w:rPr>
        <w:t xml:space="preserve"> </w:t>
      </w:r>
      <w:r w:rsidRPr="001B4ACC">
        <w:rPr>
          <w:lang w:val="en-GB"/>
        </w:rPr>
        <w:t>of</w:t>
      </w:r>
      <w:r w:rsidRPr="001B4ACC">
        <w:rPr>
          <w:spacing w:val="-4"/>
          <w:lang w:val="en-GB"/>
        </w:rPr>
        <w:t xml:space="preserve"> </w:t>
      </w:r>
      <w:r w:rsidRPr="001B4ACC">
        <w:rPr>
          <w:lang w:val="en-GB"/>
        </w:rPr>
        <w:t>government</w:t>
      </w:r>
      <w:r w:rsidRPr="001B4ACC">
        <w:rPr>
          <w:spacing w:val="-4"/>
          <w:lang w:val="en-GB"/>
        </w:rPr>
        <w:t xml:space="preserve"> </w:t>
      </w:r>
      <w:r w:rsidRPr="001B4ACC">
        <w:rPr>
          <w:lang w:val="en-GB"/>
        </w:rPr>
        <w:t>and</w:t>
      </w:r>
      <w:r w:rsidRPr="001B4ACC">
        <w:rPr>
          <w:spacing w:val="-4"/>
          <w:lang w:val="en-GB"/>
        </w:rPr>
        <w:t xml:space="preserve"> </w:t>
      </w:r>
      <w:r w:rsidRPr="001B4ACC">
        <w:rPr>
          <w:lang w:val="en-GB"/>
        </w:rPr>
        <w:t>can</w:t>
      </w:r>
      <w:r w:rsidRPr="001B4ACC">
        <w:rPr>
          <w:spacing w:val="-4"/>
          <w:lang w:val="en-GB"/>
        </w:rPr>
        <w:t xml:space="preserve"> </w:t>
      </w:r>
      <w:r w:rsidRPr="001B4ACC">
        <w:rPr>
          <w:lang w:val="en-GB"/>
        </w:rPr>
        <w:t>own</w:t>
      </w:r>
      <w:r w:rsidRPr="001B4ACC">
        <w:rPr>
          <w:spacing w:val="-4"/>
          <w:lang w:val="en-GB"/>
        </w:rPr>
        <w:t xml:space="preserve"> </w:t>
      </w:r>
      <w:r w:rsidRPr="001B4ACC">
        <w:rPr>
          <w:lang w:val="en-GB"/>
        </w:rPr>
        <w:t>land and assets, employ staff and provide services at a local level, this can include open space and recreation, cemeteries, grass cutting, street lighting and so on. They can raise funds to meet the costs of administration and provision of</w:t>
      </w:r>
    </w:p>
    <w:p w14:paraId="3D18A5BC" w14:textId="77777777" w:rsidR="00B86335" w:rsidRPr="001B4ACC" w:rsidRDefault="00B86335" w:rsidP="00B86335">
      <w:pPr>
        <w:pStyle w:val="BodyText"/>
        <w:spacing w:before="1"/>
        <w:ind w:right="163"/>
        <w:jc w:val="both"/>
        <w:rPr>
          <w:lang w:val="en-GB"/>
        </w:rPr>
      </w:pPr>
      <w:r w:rsidRPr="001B4ACC">
        <w:rPr>
          <w:lang w:val="en-GB"/>
        </w:rPr>
        <w:t>services</w:t>
      </w:r>
      <w:r w:rsidRPr="001B4ACC">
        <w:rPr>
          <w:spacing w:val="-2"/>
          <w:lang w:val="en-GB"/>
        </w:rPr>
        <w:t xml:space="preserve"> </w:t>
      </w:r>
      <w:r w:rsidRPr="001B4ACC">
        <w:rPr>
          <w:lang w:val="en-GB"/>
        </w:rPr>
        <w:t>through</w:t>
      </w:r>
      <w:r w:rsidRPr="001B4ACC">
        <w:rPr>
          <w:spacing w:val="-3"/>
          <w:lang w:val="en-GB"/>
        </w:rPr>
        <w:t xml:space="preserve"> </w:t>
      </w:r>
      <w:r w:rsidRPr="001B4ACC">
        <w:rPr>
          <w:lang w:val="en-GB"/>
        </w:rPr>
        <w:t>setting</w:t>
      </w:r>
      <w:r w:rsidRPr="001B4ACC">
        <w:rPr>
          <w:spacing w:val="-3"/>
          <w:lang w:val="en-GB"/>
        </w:rPr>
        <w:t xml:space="preserve"> </w:t>
      </w:r>
      <w:r w:rsidRPr="001B4ACC">
        <w:rPr>
          <w:lang w:val="en-GB"/>
        </w:rPr>
        <w:t>a</w:t>
      </w:r>
      <w:r w:rsidRPr="001B4ACC">
        <w:rPr>
          <w:spacing w:val="-3"/>
          <w:lang w:val="en-GB"/>
        </w:rPr>
        <w:t xml:space="preserve"> </w:t>
      </w:r>
      <w:r w:rsidRPr="001B4ACC">
        <w:rPr>
          <w:lang w:val="en-GB"/>
        </w:rPr>
        <w:t>precept</w:t>
      </w:r>
      <w:r w:rsidRPr="001B4ACC">
        <w:rPr>
          <w:spacing w:val="-3"/>
          <w:lang w:val="en-GB"/>
        </w:rPr>
        <w:t xml:space="preserve"> </w:t>
      </w:r>
      <w:r w:rsidRPr="001B4ACC">
        <w:rPr>
          <w:lang w:val="en-GB"/>
        </w:rPr>
        <w:t>which</w:t>
      </w:r>
      <w:r w:rsidRPr="001B4ACC">
        <w:rPr>
          <w:spacing w:val="-2"/>
          <w:lang w:val="en-GB"/>
        </w:rPr>
        <w:t xml:space="preserve"> </w:t>
      </w:r>
      <w:r w:rsidRPr="001B4ACC">
        <w:rPr>
          <w:lang w:val="en-GB"/>
        </w:rPr>
        <w:t>forms</w:t>
      </w:r>
      <w:r w:rsidRPr="001B4ACC">
        <w:rPr>
          <w:spacing w:val="-2"/>
          <w:lang w:val="en-GB"/>
        </w:rPr>
        <w:t xml:space="preserve"> </w:t>
      </w:r>
      <w:r w:rsidRPr="001B4ACC">
        <w:rPr>
          <w:lang w:val="en-GB"/>
        </w:rPr>
        <w:t>part</w:t>
      </w:r>
      <w:r w:rsidRPr="001B4ACC">
        <w:rPr>
          <w:spacing w:val="-3"/>
          <w:lang w:val="en-GB"/>
        </w:rPr>
        <w:t xml:space="preserve"> </w:t>
      </w:r>
      <w:r w:rsidRPr="001B4ACC">
        <w:rPr>
          <w:lang w:val="en-GB"/>
        </w:rPr>
        <w:t>of</w:t>
      </w:r>
      <w:r w:rsidRPr="001B4ACC">
        <w:rPr>
          <w:spacing w:val="-3"/>
          <w:lang w:val="en-GB"/>
        </w:rPr>
        <w:t xml:space="preserve"> </w:t>
      </w:r>
      <w:r w:rsidRPr="001B4ACC">
        <w:rPr>
          <w:lang w:val="en-GB"/>
        </w:rPr>
        <w:t>council</w:t>
      </w:r>
      <w:r w:rsidRPr="001B4ACC">
        <w:rPr>
          <w:spacing w:val="-3"/>
          <w:lang w:val="en-GB"/>
        </w:rPr>
        <w:t xml:space="preserve"> </w:t>
      </w:r>
      <w:r w:rsidRPr="001B4ACC">
        <w:rPr>
          <w:lang w:val="en-GB"/>
        </w:rPr>
        <w:t>tax</w:t>
      </w:r>
      <w:r w:rsidRPr="001B4ACC">
        <w:rPr>
          <w:spacing w:val="-3"/>
          <w:lang w:val="en-GB"/>
        </w:rPr>
        <w:t xml:space="preserve"> </w:t>
      </w:r>
      <w:r w:rsidRPr="001B4ACC">
        <w:rPr>
          <w:lang w:val="en-GB"/>
        </w:rPr>
        <w:t>bills</w:t>
      </w:r>
      <w:r w:rsidRPr="001B4ACC">
        <w:rPr>
          <w:spacing w:val="-2"/>
          <w:lang w:val="en-GB"/>
        </w:rPr>
        <w:t xml:space="preserve"> </w:t>
      </w:r>
      <w:r w:rsidRPr="001B4ACC">
        <w:rPr>
          <w:lang w:val="en-GB"/>
        </w:rPr>
        <w:t>levied</w:t>
      </w:r>
      <w:r w:rsidRPr="001B4ACC">
        <w:rPr>
          <w:spacing w:val="-2"/>
          <w:lang w:val="en-GB"/>
        </w:rPr>
        <w:t xml:space="preserve"> </w:t>
      </w:r>
      <w:r w:rsidRPr="001B4ACC">
        <w:rPr>
          <w:lang w:val="en-GB"/>
        </w:rPr>
        <w:t>on council</w:t>
      </w:r>
      <w:r w:rsidRPr="001B4ACC">
        <w:rPr>
          <w:spacing w:val="-4"/>
          <w:lang w:val="en-GB"/>
        </w:rPr>
        <w:t xml:space="preserve"> </w:t>
      </w:r>
      <w:r w:rsidRPr="001B4ACC">
        <w:rPr>
          <w:lang w:val="en-GB"/>
        </w:rPr>
        <w:t>taxpayers</w:t>
      </w:r>
      <w:r w:rsidRPr="001B4ACC">
        <w:rPr>
          <w:spacing w:val="-3"/>
          <w:lang w:val="en-GB"/>
        </w:rPr>
        <w:t xml:space="preserve"> </w:t>
      </w:r>
      <w:r w:rsidRPr="001B4ACC">
        <w:rPr>
          <w:lang w:val="en-GB"/>
        </w:rPr>
        <w:t>in</w:t>
      </w:r>
      <w:r w:rsidRPr="001B4ACC">
        <w:rPr>
          <w:spacing w:val="-4"/>
          <w:lang w:val="en-GB"/>
        </w:rPr>
        <w:t xml:space="preserve"> </w:t>
      </w:r>
      <w:r w:rsidRPr="001B4ACC">
        <w:rPr>
          <w:lang w:val="en-GB"/>
        </w:rPr>
        <w:t>the</w:t>
      </w:r>
      <w:r w:rsidRPr="001B4ACC">
        <w:rPr>
          <w:spacing w:val="-3"/>
          <w:lang w:val="en-GB"/>
        </w:rPr>
        <w:t xml:space="preserve"> </w:t>
      </w:r>
      <w:r w:rsidRPr="001B4ACC">
        <w:rPr>
          <w:lang w:val="en-GB"/>
        </w:rPr>
        <w:t>parish.</w:t>
      </w:r>
      <w:r w:rsidRPr="001B4ACC">
        <w:rPr>
          <w:spacing w:val="-3"/>
          <w:lang w:val="en-GB"/>
        </w:rPr>
        <w:t xml:space="preserve"> </w:t>
      </w:r>
      <w:r w:rsidRPr="001B4ACC">
        <w:rPr>
          <w:lang w:val="en-GB"/>
        </w:rPr>
        <w:t>Parish</w:t>
      </w:r>
      <w:r w:rsidRPr="001B4ACC">
        <w:rPr>
          <w:spacing w:val="-1"/>
          <w:lang w:val="en-GB"/>
        </w:rPr>
        <w:t xml:space="preserve"> </w:t>
      </w:r>
      <w:r w:rsidRPr="001B4ACC">
        <w:rPr>
          <w:lang w:val="en-GB"/>
        </w:rPr>
        <w:t>councils</w:t>
      </w:r>
      <w:r w:rsidRPr="001B4ACC">
        <w:rPr>
          <w:spacing w:val="-3"/>
          <w:lang w:val="en-GB"/>
        </w:rPr>
        <w:t xml:space="preserve"> </w:t>
      </w:r>
      <w:r w:rsidRPr="001B4ACC">
        <w:rPr>
          <w:lang w:val="en-GB"/>
        </w:rPr>
        <w:t>can</w:t>
      </w:r>
      <w:r w:rsidRPr="001B4ACC">
        <w:rPr>
          <w:spacing w:val="-4"/>
          <w:lang w:val="en-GB"/>
        </w:rPr>
        <w:t xml:space="preserve"> </w:t>
      </w:r>
      <w:r w:rsidRPr="001B4ACC">
        <w:rPr>
          <w:lang w:val="en-GB"/>
        </w:rPr>
        <w:t>also</w:t>
      </w:r>
      <w:r w:rsidRPr="001B4ACC">
        <w:rPr>
          <w:spacing w:val="-2"/>
          <w:lang w:val="en-GB"/>
        </w:rPr>
        <w:t xml:space="preserve"> </w:t>
      </w:r>
      <w:r w:rsidRPr="001B4ACC">
        <w:rPr>
          <w:lang w:val="en-GB"/>
        </w:rPr>
        <w:t>provide</w:t>
      </w:r>
      <w:r w:rsidRPr="001B4ACC">
        <w:rPr>
          <w:spacing w:val="-2"/>
          <w:lang w:val="en-GB"/>
        </w:rPr>
        <w:t xml:space="preserve"> </w:t>
      </w:r>
      <w:r w:rsidRPr="001B4ACC">
        <w:rPr>
          <w:lang w:val="en-GB"/>
        </w:rPr>
        <w:t>a</w:t>
      </w:r>
      <w:r w:rsidRPr="001B4ACC">
        <w:rPr>
          <w:spacing w:val="-4"/>
          <w:lang w:val="en-GB"/>
        </w:rPr>
        <w:t xml:space="preserve"> </w:t>
      </w:r>
      <w:r w:rsidRPr="001B4ACC">
        <w:rPr>
          <w:lang w:val="en-GB"/>
        </w:rPr>
        <w:t>local</w:t>
      </w:r>
      <w:r w:rsidRPr="001B4ACC">
        <w:rPr>
          <w:spacing w:val="-4"/>
          <w:lang w:val="en-GB"/>
        </w:rPr>
        <w:t xml:space="preserve"> </w:t>
      </w:r>
      <w:r w:rsidRPr="001B4ACC">
        <w:rPr>
          <w:lang w:val="en-GB"/>
        </w:rPr>
        <w:t>voice</w:t>
      </w:r>
      <w:r w:rsidRPr="001B4ACC">
        <w:rPr>
          <w:spacing w:val="-2"/>
          <w:lang w:val="en-GB"/>
        </w:rPr>
        <w:t xml:space="preserve"> </w:t>
      </w:r>
      <w:r w:rsidRPr="001B4ACC">
        <w:rPr>
          <w:lang w:val="en-GB"/>
        </w:rPr>
        <w:t>for the community responding to consultations and raising concerns with the</w:t>
      </w:r>
      <w:r>
        <w:rPr>
          <w:lang w:val="en-GB"/>
        </w:rPr>
        <w:t xml:space="preserve"> </w:t>
      </w:r>
      <w:r w:rsidRPr="001B4ACC">
        <w:rPr>
          <w:lang w:val="en-GB"/>
        </w:rPr>
        <w:t>relevant</w:t>
      </w:r>
      <w:r w:rsidRPr="001B4ACC">
        <w:rPr>
          <w:spacing w:val="-6"/>
          <w:lang w:val="en-GB"/>
        </w:rPr>
        <w:t xml:space="preserve"> </w:t>
      </w:r>
      <w:r w:rsidRPr="001B4ACC">
        <w:rPr>
          <w:spacing w:val="-2"/>
          <w:lang w:val="en-GB"/>
        </w:rPr>
        <w:t>organisations.</w:t>
      </w:r>
    </w:p>
    <w:p w14:paraId="759AE154" w14:textId="77777777" w:rsidR="00B86335" w:rsidRPr="001B4ACC" w:rsidRDefault="00B86335" w:rsidP="00B86335">
      <w:pPr>
        <w:pStyle w:val="BodyText"/>
        <w:ind w:left="0"/>
        <w:jc w:val="both"/>
        <w:rPr>
          <w:lang w:val="en-GB"/>
        </w:rPr>
      </w:pPr>
    </w:p>
    <w:p w14:paraId="51C35105" w14:textId="6ED90821" w:rsidR="00B86335" w:rsidRPr="001B4ACC" w:rsidRDefault="00B86335" w:rsidP="00B86335">
      <w:pPr>
        <w:pStyle w:val="ListParagraph"/>
        <w:numPr>
          <w:ilvl w:val="1"/>
          <w:numId w:val="1"/>
        </w:numPr>
        <w:tabs>
          <w:tab w:val="left" w:pos="821"/>
        </w:tabs>
        <w:ind w:right="315"/>
        <w:jc w:val="both"/>
        <w:rPr>
          <w:lang w:val="en-GB"/>
        </w:rPr>
      </w:pPr>
      <w:r w:rsidRPr="001B4ACC">
        <w:rPr>
          <w:lang w:val="en-GB"/>
        </w:rPr>
        <w:t>A parish council is made up of parish councillors elected by the local government</w:t>
      </w:r>
      <w:r w:rsidRPr="001B4ACC">
        <w:rPr>
          <w:spacing w:val="-4"/>
          <w:lang w:val="en-GB"/>
        </w:rPr>
        <w:t xml:space="preserve"> </w:t>
      </w:r>
      <w:r w:rsidRPr="001B4ACC">
        <w:rPr>
          <w:lang w:val="en-GB"/>
        </w:rPr>
        <w:t>electors</w:t>
      </w:r>
      <w:r w:rsidRPr="001B4ACC">
        <w:rPr>
          <w:spacing w:val="-3"/>
          <w:lang w:val="en-GB"/>
        </w:rPr>
        <w:t xml:space="preserve"> </w:t>
      </w:r>
      <w:r w:rsidRPr="001B4ACC">
        <w:rPr>
          <w:lang w:val="en-GB"/>
        </w:rPr>
        <w:t>in</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parish</w:t>
      </w:r>
      <w:r w:rsidRPr="001B4ACC">
        <w:rPr>
          <w:spacing w:val="-3"/>
          <w:lang w:val="en-GB"/>
        </w:rPr>
        <w:t xml:space="preserve"> </w:t>
      </w:r>
      <w:r w:rsidRPr="001B4ACC">
        <w:rPr>
          <w:lang w:val="en-GB"/>
        </w:rPr>
        <w:t>with</w:t>
      </w:r>
      <w:r w:rsidRPr="001B4ACC">
        <w:rPr>
          <w:spacing w:val="-4"/>
          <w:lang w:val="en-GB"/>
        </w:rPr>
        <w:t xml:space="preserve"> </w:t>
      </w:r>
      <w:r w:rsidRPr="001B4ACC">
        <w:rPr>
          <w:lang w:val="en-GB"/>
        </w:rPr>
        <w:t>elections</w:t>
      </w:r>
      <w:r w:rsidRPr="001B4ACC">
        <w:rPr>
          <w:spacing w:val="-3"/>
          <w:lang w:val="en-GB"/>
        </w:rPr>
        <w:t xml:space="preserve"> </w:t>
      </w:r>
      <w:r w:rsidRPr="001B4ACC">
        <w:rPr>
          <w:lang w:val="en-GB"/>
        </w:rPr>
        <w:t>taking</w:t>
      </w:r>
      <w:r w:rsidRPr="001B4ACC">
        <w:rPr>
          <w:spacing w:val="-4"/>
          <w:lang w:val="en-GB"/>
        </w:rPr>
        <w:t xml:space="preserve"> </w:t>
      </w:r>
      <w:r w:rsidRPr="001B4ACC">
        <w:rPr>
          <w:lang w:val="en-GB"/>
        </w:rPr>
        <w:t>place</w:t>
      </w:r>
      <w:r w:rsidRPr="001B4ACC">
        <w:rPr>
          <w:spacing w:val="-2"/>
          <w:lang w:val="en-GB"/>
        </w:rPr>
        <w:t xml:space="preserve"> </w:t>
      </w:r>
      <w:r w:rsidRPr="001B4ACC">
        <w:rPr>
          <w:lang w:val="en-GB"/>
        </w:rPr>
        <w:t>every</w:t>
      </w:r>
      <w:r w:rsidRPr="001B4ACC">
        <w:rPr>
          <w:spacing w:val="-4"/>
          <w:lang w:val="en-GB"/>
        </w:rPr>
        <w:t xml:space="preserve"> </w:t>
      </w:r>
      <w:r w:rsidRPr="001B4ACC">
        <w:rPr>
          <w:lang w:val="en-GB"/>
        </w:rPr>
        <w:t>four</w:t>
      </w:r>
      <w:r w:rsidRPr="001B4ACC">
        <w:rPr>
          <w:spacing w:val="-4"/>
          <w:lang w:val="en-GB"/>
        </w:rPr>
        <w:t xml:space="preserve"> </w:t>
      </w:r>
      <w:r w:rsidRPr="001B4ACC">
        <w:rPr>
          <w:lang w:val="en-GB"/>
        </w:rPr>
        <w:t>years. The next scheduled elections are in May 202</w:t>
      </w:r>
      <w:r w:rsidR="005D469F">
        <w:rPr>
          <w:lang w:val="en-GB"/>
        </w:rPr>
        <w:t>7</w:t>
      </w:r>
      <w:r w:rsidRPr="001B4ACC">
        <w:rPr>
          <w:lang w:val="en-GB"/>
        </w:rPr>
        <w:t xml:space="preserve"> and vacancies within the four- year term are filled by co-option or by election if 10 local government electors request it.</w:t>
      </w:r>
    </w:p>
    <w:p w14:paraId="4D08103F" w14:textId="77777777" w:rsidR="00B86335" w:rsidRPr="001B4ACC" w:rsidRDefault="00B86335" w:rsidP="00B86335">
      <w:pPr>
        <w:pStyle w:val="BodyText"/>
        <w:spacing w:before="1"/>
        <w:ind w:left="0"/>
        <w:jc w:val="both"/>
        <w:rPr>
          <w:lang w:val="en-GB"/>
        </w:rPr>
      </w:pPr>
    </w:p>
    <w:p w14:paraId="49641C26" w14:textId="77777777" w:rsidR="00B86335" w:rsidRPr="001B4ACC" w:rsidRDefault="00B86335" w:rsidP="00B86335">
      <w:pPr>
        <w:pStyle w:val="Heading1"/>
        <w:numPr>
          <w:ilvl w:val="0"/>
          <w:numId w:val="1"/>
        </w:numPr>
        <w:tabs>
          <w:tab w:val="left" w:pos="821"/>
        </w:tabs>
        <w:spacing w:before="1"/>
        <w:jc w:val="both"/>
        <w:rPr>
          <w:lang w:val="en-GB"/>
        </w:rPr>
      </w:pPr>
      <w:r w:rsidRPr="001B4ACC">
        <w:rPr>
          <w:lang w:val="en-GB"/>
        </w:rPr>
        <w:t>Who</w:t>
      </w:r>
      <w:r w:rsidRPr="001B4ACC">
        <w:rPr>
          <w:spacing w:val="-6"/>
          <w:lang w:val="en-GB"/>
        </w:rPr>
        <w:t xml:space="preserve"> </w:t>
      </w:r>
      <w:r w:rsidRPr="001B4ACC">
        <w:rPr>
          <w:lang w:val="en-GB"/>
        </w:rPr>
        <w:t>will</w:t>
      </w:r>
      <w:r w:rsidRPr="001B4ACC">
        <w:rPr>
          <w:spacing w:val="-3"/>
          <w:lang w:val="en-GB"/>
        </w:rPr>
        <w:t xml:space="preserve"> </w:t>
      </w:r>
      <w:r w:rsidRPr="001B4ACC">
        <w:rPr>
          <w:lang w:val="en-GB"/>
        </w:rPr>
        <w:t>undertake</w:t>
      </w:r>
      <w:r w:rsidRPr="001B4ACC">
        <w:rPr>
          <w:spacing w:val="-3"/>
          <w:lang w:val="en-GB"/>
        </w:rPr>
        <w:t xml:space="preserve"> </w:t>
      </w:r>
      <w:r w:rsidRPr="001B4ACC">
        <w:rPr>
          <w:lang w:val="en-GB"/>
        </w:rPr>
        <w:t>this</w:t>
      </w:r>
      <w:r w:rsidRPr="001B4ACC">
        <w:rPr>
          <w:spacing w:val="-5"/>
          <w:lang w:val="en-GB"/>
        </w:rPr>
        <w:t xml:space="preserve"> </w:t>
      </w:r>
      <w:r w:rsidRPr="001B4ACC">
        <w:rPr>
          <w:spacing w:val="-2"/>
          <w:lang w:val="en-GB"/>
        </w:rPr>
        <w:t>review?</w:t>
      </w:r>
    </w:p>
    <w:p w14:paraId="6CFE08EE" w14:textId="77777777" w:rsidR="00C07CD4" w:rsidRPr="00C07CD4" w:rsidRDefault="00815BED" w:rsidP="00C07CD4">
      <w:pPr>
        <w:pStyle w:val="ListParagraph"/>
        <w:numPr>
          <w:ilvl w:val="1"/>
          <w:numId w:val="1"/>
        </w:numPr>
        <w:tabs>
          <w:tab w:val="left" w:pos="821"/>
        </w:tabs>
        <w:spacing w:before="330"/>
        <w:jc w:val="both"/>
        <w:rPr>
          <w:lang w:val="en-GB"/>
        </w:rPr>
      </w:pPr>
      <w:r>
        <w:rPr>
          <w:lang w:val="en-GB"/>
        </w:rPr>
        <w:t>Mid Suffolk</w:t>
      </w:r>
      <w:r w:rsidR="00B86335">
        <w:rPr>
          <w:lang w:val="en-GB"/>
        </w:rPr>
        <w:t xml:space="preserve"> </w:t>
      </w:r>
      <w:r w:rsidR="00B86335">
        <w:rPr>
          <w:spacing w:val="-6"/>
          <w:lang w:val="en-GB"/>
        </w:rPr>
        <w:t xml:space="preserve">District </w:t>
      </w:r>
      <w:r w:rsidR="00B86335" w:rsidRPr="001B4ACC">
        <w:rPr>
          <w:lang w:val="en-GB"/>
        </w:rPr>
        <w:t>Council</w:t>
      </w:r>
      <w:r w:rsidR="00B86335" w:rsidRPr="001B4ACC">
        <w:rPr>
          <w:spacing w:val="-5"/>
          <w:lang w:val="en-GB"/>
        </w:rPr>
        <w:t xml:space="preserve"> </w:t>
      </w:r>
      <w:r w:rsidR="00B86335">
        <w:rPr>
          <w:lang w:val="en-GB"/>
        </w:rPr>
        <w:t>is</w:t>
      </w:r>
      <w:r w:rsidR="00B86335" w:rsidRPr="001B4ACC">
        <w:rPr>
          <w:spacing w:val="-5"/>
          <w:lang w:val="en-GB"/>
        </w:rPr>
        <w:t xml:space="preserve"> </w:t>
      </w:r>
      <w:r w:rsidR="00B86335" w:rsidRPr="001B4ACC">
        <w:rPr>
          <w:lang w:val="en-GB"/>
        </w:rPr>
        <w:t>responsible</w:t>
      </w:r>
      <w:r w:rsidR="00B86335" w:rsidRPr="001B4ACC">
        <w:rPr>
          <w:spacing w:val="-4"/>
          <w:lang w:val="en-GB"/>
        </w:rPr>
        <w:t xml:space="preserve"> </w:t>
      </w:r>
      <w:r w:rsidR="00B86335" w:rsidRPr="001B4ACC">
        <w:rPr>
          <w:lang w:val="en-GB"/>
        </w:rPr>
        <w:t>for</w:t>
      </w:r>
      <w:r w:rsidR="00B86335" w:rsidRPr="001B4ACC">
        <w:rPr>
          <w:spacing w:val="-5"/>
          <w:lang w:val="en-GB"/>
        </w:rPr>
        <w:t xml:space="preserve"> </w:t>
      </w:r>
      <w:r w:rsidR="00B86335" w:rsidRPr="001B4ACC">
        <w:rPr>
          <w:lang w:val="en-GB"/>
        </w:rPr>
        <w:t>undertaking</w:t>
      </w:r>
      <w:r w:rsidR="00B86335" w:rsidRPr="001B4ACC">
        <w:rPr>
          <w:spacing w:val="-5"/>
          <w:lang w:val="en-GB"/>
        </w:rPr>
        <w:t xml:space="preserve"> </w:t>
      </w:r>
      <w:r w:rsidR="00B86335" w:rsidRPr="001B4ACC">
        <w:rPr>
          <w:lang w:val="en-GB"/>
        </w:rPr>
        <w:t>CGRs</w:t>
      </w:r>
      <w:r w:rsidR="00B86335" w:rsidRPr="001B4ACC">
        <w:rPr>
          <w:spacing w:val="-4"/>
          <w:lang w:val="en-GB"/>
        </w:rPr>
        <w:t xml:space="preserve"> </w:t>
      </w:r>
      <w:r w:rsidR="00B86335" w:rsidRPr="001B4ACC">
        <w:rPr>
          <w:lang w:val="en-GB"/>
        </w:rPr>
        <w:t>within</w:t>
      </w:r>
      <w:r w:rsidR="00B86335" w:rsidRPr="001B4ACC">
        <w:rPr>
          <w:spacing w:val="-3"/>
          <w:lang w:val="en-GB"/>
        </w:rPr>
        <w:t xml:space="preserve"> </w:t>
      </w:r>
      <w:r w:rsidR="00B86335">
        <w:rPr>
          <w:lang w:val="en-GB"/>
        </w:rPr>
        <w:t>its authority</w:t>
      </w:r>
      <w:r w:rsidR="00B86335" w:rsidRPr="001B4ACC">
        <w:rPr>
          <w:spacing w:val="-4"/>
          <w:lang w:val="en-GB"/>
        </w:rPr>
        <w:t xml:space="preserve"> </w:t>
      </w:r>
      <w:r w:rsidR="00B86335" w:rsidRPr="001B4ACC">
        <w:rPr>
          <w:spacing w:val="-2"/>
          <w:lang w:val="en-GB"/>
        </w:rPr>
        <w:t>area.</w:t>
      </w:r>
    </w:p>
    <w:p w14:paraId="48EE5DA6" w14:textId="77777777" w:rsidR="00C07CD4" w:rsidRDefault="00C07CD4" w:rsidP="00C07CD4">
      <w:pPr>
        <w:pStyle w:val="ListParagraph"/>
        <w:numPr>
          <w:ilvl w:val="1"/>
          <w:numId w:val="1"/>
        </w:numPr>
        <w:tabs>
          <w:tab w:val="left" w:pos="821"/>
        </w:tabs>
        <w:spacing w:before="330"/>
        <w:jc w:val="both"/>
        <w:rPr>
          <w:lang w:val="en-GB"/>
        </w:rPr>
      </w:pPr>
      <w:r w:rsidRPr="00C07CD4">
        <w:rPr>
          <w:lang w:val="en-GB"/>
        </w:rPr>
        <w:t xml:space="preserve">The Council has established a Community Governance Review Working Group (CGRWG) to lead the review process. </w:t>
      </w:r>
    </w:p>
    <w:p w14:paraId="14599B23" w14:textId="77777777" w:rsidR="00F22457" w:rsidRDefault="00C07CD4" w:rsidP="00C07CD4">
      <w:pPr>
        <w:pStyle w:val="ListParagraph"/>
        <w:numPr>
          <w:ilvl w:val="1"/>
          <w:numId w:val="1"/>
        </w:numPr>
        <w:tabs>
          <w:tab w:val="left" w:pos="821"/>
        </w:tabs>
        <w:spacing w:before="330"/>
        <w:jc w:val="both"/>
        <w:rPr>
          <w:lang w:val="en-GB"/>
        </w:rPr>
      </w:pPr>
      <w:r w:rsidRPr="00C07CD4">
        <w:rPr>
          <w:lang w:val="en-GB"/>
        </w:rPr>
        <w:t xml:space="preserve">As the review does not involve boundary changes, the Electoral Registration Officer (ERO) will propose that full Council delegates authority for the process. </w:t>
      </w:r>
    </w:p>
    <w:p w14:paraId="1EAB8DA1" w14:textId="78D157DC" w:rsidR="00AD48F3" w:rsidRDefault="00C07CD4" w:rsidP="00C07CD4">
      <w:pPr>
        <w:pStyle w:val="ListParagraph"/>
        <w:numPr>
          <w:ilvl w:val="1"/>
          <w:numId w:val="1"/>
        </w:numPr>
        <w:tabs>
          <w:tab w:val="left" w:pos="821"/>
        </w:tabs>
        <w:spacing w:before="330"/>
        <w:jc w:val="both"/>
        <w:rPr>
          <w:lang w:val="en-GB"/>
        </w:rPr>
      </w:pPr>
      <w:r w:rsidRPr="00C07CD4">
        <w:rPr>
          <w:lang w:val="en-GB"/>
        </w:rPr>
        <w:t xml:space="preserve">The working group will publish draft recommendations for consultation, followed by final recommendations, </w:t>
      </w:r>
      <w:r w:rsidR="00E85C26">
        <w:rPr>
          <w:lang w:val="en-GB"/>
        </w:rPr>
        <w:t xml:space="preserve">the outcomes of </w:t>
      </w:r>
      <w:r w:rsidRPr="00C07CD4">
        <w:rPr>
          <w:lang w:val="en-GB"/>
        </w:rPr>
        <w:t xml:space="preserve">which will be reported to full Council. </w:t>
      </w:r>
    </w:p>
    <w:p w14:paraId="122480FF" w14:textId="77777777" w:rsidR="00AD48F3" w:rsidRDefault="00AD48F3">
      <w:pPr>
        <w:rPr>
          <w:lang w:val="en-GB"/>
        </w:rPr>
      </w:pPr>
      <w:r>
        <w:rPr>
          <w:lang w:val="en-GB"/>
        </w:rPr>
        <w:br w:type="page"/>
      </w:r>
    </w:p>
    <w:p w14:paraId="1C955394" w14:textId="0EB3B175" w:rsidR="00C07CD4" w:rsidRPr="00C07CD4" w:rsidRDefault="00C07CD4" w:rsidP="00C07CD4">
      <w:pPr>
        <w:pStyle w:val="ListParagraph"/>
        <w:numPr>
          <w:ilvl w:val="1"/>
          <w:numId w:val="1"/>
        </w:numPr>
        <w:tabs>
          <w:tab w:val="left" w:pos="821"/>
        </w:tabs>
        <w:spacing w:before="330"/>
        <w:jc w:val="both"/>
        <w:rPr>
          <w:lang w:val="en-GB"/>
        </w:rPr>
      </w:pPr>
      <w:r w:rsidRPr="00C07CD4">
        <w:rPr>
          <w:lang w:val="en-GB"/>
        </w:rPr>
        <w:lastRenderedPageBreak/>
        <w:t>The Council will note the CGR outcomes alongside any final comments before making any necessary Community Governance Reorganisation Orders, ensuring appropriate oversight and accountability.</w:t>
      </w:r>
    </w:p>
    <w:p w14:paraId="77FB0515" w14:textId="77777777" w:rsidR="00B86335" w:rsidRPr="001B4ACC" w:rsidRDefault="00B86335" w:rsidP="00B86335">
      <w:pPr>
        <w:pStyle w:val="BodyText"/>
        <w:spacing w:before="2"/>
        <w:ind w:left="0"/>
        <w:jc w:val="both"/>
        <w:rPr>
          <w:lang w:val="en-GB"/>
        </w:rPr>
      </w:pPr>
    </w:p>
    <w:p w14:paraId="73FEF28F" w14:textId="220554ED" w:rsidR="00B86335" w:rsidRPr="001B4ACC" w:rsidRDefault="00B86335" w:rsidP="00B86335">
      <w:pPr>
        <w:pStyle w:val="ListParagraph"/>
        <w:numPr>
          <w:ilvl w:val="1"/>
          <w:numId w:val="1"/>
        </w:numPr>
        <w:tabs>
          <w:tab w:val="left" w:pos="821"/>
        </w:tabs>
        <w:ind w:right="365"/>
        <w:jc w:val="both"/>
        <w:rPr>
          <w:lang w:val="en-GB"/>
        </w:rPr>
      </w:pPr>
      <w:r w:rsidRPr="001B4ACC">
        <w:rPr>
          <w:lang w:val="en-GB"/>
        </w:rPr>
        <w:t>The</w:t>
      </w:r>
      <w:r w:rsidRPr="001B4ACC">
        <w:rPr>
          <w:spacing w:val="-3"/>
          <w:lang w:val="en-GB"/>
        </w:rPr>
        <w:t xml:space="preserve"> </w:t>
      </w:r>
      <w:r w:rsidRPr="001B4ACC">
        <w:rPr>
          <w:lang w:val="en-GB"/>
        </w:rPr>
        <w:t>lead</w:t>
      </w:r>
      <w:r w:rsidRPr="001B4ACC">
        <w:rPr>
          <w:spacing w:val="-4"/>
          <w:lang w:val="en-GB"/>
        </w:rPr>
        <w:t xml:space="preserve"> </w:t>
      </w:r>
      <w:r w:rsidRPr="001B4ACC">
        <w:rPr>
          <w:lang w:val="en-GB"/>
        </w:rPr>
        <w:t>officer</w:t>
      </w:r>
      <w:r w:rsidRPr="001B4ACC">
        <w:rPr>
          <w:spacing w:val="-3"/>
          <w:lang w:val="en-GB"/>
        </w:rPr>
        <w:t xml:space="preserve"> </w:t>
      </w:r>
      <w:r w:rsidRPr="001B4ACC">
        <w:rPr>
          <w:lang w:val="en-GB"/>
        </w:rPr>
        <w:t>for</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review</w:t>
      </w:r>
      <w:r w:rsidRPr="001B4ACC">
        <w:rPr>
          <w:spacing w:val="-3"/>
          <w:lang w:val="en-GB"/>
        </w:rPr>
        <w:t xml:space="preserve"> </w:t>
      </w:r>
      <w:r w:rsidRPr="001B4ACC">
        <w:rPr>
          <w:lang w:val="en-GB"/>
        </w:rPr>
        <w:t>is</w:t>
      </w:r>
      <w:r w:rsidRPr="001B4ACC">
        <w:rPr>
          <w:spacing w:val="-3"/>
          <w:lang w:val="en-GB"/>
        </w:rPr>
        <w:t xml:space="preserve"> </w:t>
      </w:r>
      <w:r>
        <w:rPr>
          <w:lang w:val="en-GB"/>
        </w:rPr>
        <w:t>David Connors</w:t>
      </w:r>
      <w:r w:rsidRPr="001B4ACC">
        <w:rPr>
          <w:lang w:val="en-GB"/>
        </w:rPr>
        <w:t>,</w:t>
      </w:r>
      <w:r w:rsidRPr="001B4ACC">
        <w:rPr>
          <w:spacing w:val="-2"/>
          <w:lang w:val="en-GB"/>
        </w:rPr>
        <w:t xml:space="preserve"> </w:t>
      </w:r>
      <w:r>
        <w:rPr>
          <w:lang w:val="en-GB"/>
        </w:rPr>
        <w:t xml:space="preserve">Head of Service for </w:t>
      </w:r>
      <w:r w:rsidRPr="001813C7">
        <w:rPr>
          <w:lang w:val="en-GB"/>
        </w:rPr>
        <w:t>Land and Property Gazetteer (LLPG), Land Charges and Electoral Services</w:t>
      </w:r>
      <w:r w:rsidRPr="001B4ACC">
        <w:rPr>
          <w:lang w:val="en-GB"/>
        </w:rPr>
        <w:t xml:space="preserve">. (Email: </w:t>
      </w:r>
      <w:r>
        <w:rPr>
          <w:lang w:val="en-GB"/>
        </w:rPr>
        <w:t>David.Connors@</w:t>
      </w:r>
      <w:r w:rsidR="002C3A7E">
        <w:rPr>
          <w:lang w:val="en-GB"/>
        </w:rPr>
        <w:t>babergh</w:t>
      </w:r>
      <w:r>
        <w:rPr>
          <w:lang w:val="en-GB"/>
        </w:rPr>
        <w:t>midsuffolk.gov.uk)</w:t>
      </w:r>
    </w:p>
    <w:p w14:paraId="16AC4293" w14:textId="77777777" w:rsidR="00B86335" w:rsidRPr="001813C7" w:rsidRDefault="00B86335" w:rsidP="00B86335">
      <w:pPr>
        <w:pStyle w:val="ListParagraph"/>
        <w:numPr>
          <w:ilvl w:val="0"/>
          <w:numId w:val="1"/>
        </w:numPr>
        <w:tabs>
          <w:tab w:val="left" w:pos="821"/>
        </w:tabs>
        <w:spacing w:before="267"/>
        <w:jc w:val="both"/>
        <w:rPr>
          <w:b/>
          <w:sz w:val="28"/>
          <w:szCs w:val="28"/>
          <w:lang w:val="en-GB"/>
        </w:rPr>
      </w:pPr>
      <w:r w:rsidRPr="001813C7">
        <w:rPr>
          <w:b/>
          <w:sz w:val="28"/>
          <w:szCs w:val="28"/>
          <w:lang w:val="en-GB"/>
        </w:rPr>
        <w:t>Areas</w:t>
      </w:r>
      <w:r w:rsidRPr="001813C7">
        <w:rPr>
          <w:b/>
          <w:spacing w:val="-5"/>
          <w:sz w:val="28"/>
          <w:szCs w:val="28"/>
          <w:lang w:val="en-GB"/>
        </w:rPr>
        <w:t xml:space="preserve"> </w:t>
      </w:r>
      <w:r w:rsidRPr="001813C7">
        <w:rPr>
          <w:b/>
          <w:sz w:val="28"/>
          <w:szCs w:val="28"/>
          <w:lang w:val="en-GB"/>
        </w:rPr>
        <w:t>under</w:t>
      </w:r>
      <w:r w:rsidRPr="001813C7">
        <w:rPr>
          <w:b/>
          <w:spacing w:val="-5"/>
          <w:sz w:val="28"/>
          <w:szCs w:val="28"/>
          <w:lang w:val="en-GB"/>
        </w:rPr>
        <w:t xml:space="preserve"> </w:t>
      </w:r>
      <w:r w:rsidRPr="001813C7">
        <w:rPr>
          <w:b/>
          <w:spacing w:val="-2"/>
          <w:sz w:val="28"/>
          <w:szCs w:val="28"/>
          <w:lang w:val="en-GB"/>
        </w:rPr>
        <w:t>review</w:t>
      </w:r>
    </w:p>
    <w:p w14:paraId="6982C729" w14:textId="77777777" w:rsidR="00B86335" w:rsidRPr="001B4ACC" w:rsidRDefault="00B86335" w:rsidP="00B86335">
      <w:pPr>
        <w:pStyle w:val="ListParagraph"/>
        <w:numPr>
          <w:ilvl w:val="1"/>
          <w:numId w:val="1"/>
        </w:numPr>
        <w:tabs>
          <w:tab w:val="left" w:pos="821"/>
        </w:tabs>
        <w:spacing w:before="247"/>
        <w:ind w:right="591"/>
        <w:jc w:val="both"/>
        <w:rPr>
          <w:lang w:val="en-GB"/>
        </w:rPr>
      </w:pPr>
      <w:r w:rsidRPr="001B4ACC">
        <w:rPr>
          <w:lang w:val="en-GB"/>
        </w:rPr>
        <w:t>This</w:t>
      </w:r>
      <w:r w:rsidRPr="001B4ACC">
        <w:rPr>
          <w:spacing w:val="-3"/>
          <w:lang w:val="en-GB"/>
        </w:rPr>
        <w:t xml:space="preserve"> </w:t>
      </w:r>
      <w:r w:rsidRPr="001B4ACC">
        <w:rPr>
          <w:lang w:val="en-GB"/>
        </w:rPr>
        <w:t>review</w:t>
      </w:r>
      <w:r w:rsidRPr="001B4ACC">
        <w:rPr>
          <w:spacing w:val="-3"/>
          <w:lang w:val="en-GB"/>
        </w:rPr>
        <w:t xml:space="preserve"> </w:t>
      </w:r>
      <w:r w:rsidRPr="001B4ACC">
        <w:rPr>
          <w:lang w:val="en-GB"/>
        </w:rPr>
        <w:t>includes</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following</w:t>
      </w:r>
      <w:r w:rsidRPr="001B4ACC">
        <w:rPr>
          <w:spacing w:val="-6"/>
          <w:lang w:val="en-GB"/>
        </w:rPr>
        <w:t xml:space="preserve"> </w:t>
      </w:r>
      <w:r w:rsidRPr="001B4ACC">
        <w:rPr>
          <w:lang w:val="en-GB"/>
        </w:rPr>
        <w:t>aspects</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community</w:t>
      </w:r>
      <w:r w:rsidRPr="001B4ACC">
        <w:rPr>
          <w:spacing w:val="-5"/>
          <w:lang w:val="en-GB"/>
        </w:rPr>
        <w:t xml:space="preserve"> </w:t>
      </w:r>
      <w:r w:rsidRPr="001B4ACC">
        <w:rPr>
          <w:lang w:val="en-GB"/>
        </w:rPr>
        <w:t>governance arrangements for existing parishes:</w:t>
      </w:r>
    </w:p>
    <w:p w14:paraId="591F4DDA" w14:textId="77777777" w:rsidR="00B86335" w:rsidRPr="001B4ACC" w:rsidRDefault="00B86335" w:rsidP="00B86335">
      <w:pPr>
        <w:pStyle w:val="ListParagraph"/>
        <w:numPr>
          <w:ilvl w:val="2"/>
          <w:numId w:val="1"/>
        </w:numPr>
        <w:tabs>
          <w:tab w:val="left" w:pos="1389"/>
        </w:tabs>
        <w:spacing w:before="267" w:line="267" w:lineRule="exact"/>
        <w:ind w:left="1389" w:hanging="568"/>
        <w:jc w:val="both"/>
        <w:rPr>
          <w:rFonts w:ascii="Symbol" w:hAnsi="Symbol"/>
          <w:sz w:val="20"/>
          <w:lang w:val="en-GB"/>
        </w:rPr>
      </w:pPr>
      <w:r w:rsidRPr="001B4ACC">
        <w:rPr>
          <w:lang w:val="en-GB"/>
        </w:rPr>
        <w:t>to</w:t>
      </w:r>
      <w:r w:rsidRPr="001B4ACC">
        <w:rPr>
          <w:spacing w:val="-3"/>
          <w:lang w:val="en-GB"/>
        </w:rPr>
        <w:t xml:space="preserve"> </w:t>
      </w:r>
      <w:r w:rsidRPr="001B4ACC">
        <w:rPr>
          <w:lang w:val="en-GB"/>
        </w:rPr>
        <w:t>consider</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names</w:t>
      </w:r>
      <w:r w:rsidRPr="001B4ACC">
        <w:rPr>
          <w:spacing w:val="-4"/>
          <w:lang w:val="en-GB"/>
        </w:rPr>
        <w:t xml:space="preserve"> </w:t>
      </w:r>
      <w:r w:rsidRPr="001B4ACC">
        <w:rPr>
          <w:lang w:val="en-GB"/>
        </w:rPr>
        <w:t>and</w:t>
      </w:r>
      <w:r w:rsidRPr="001B4ACC">
        <w:rPr>
          <w:spacing w:val="-5"/>
          <w:lang w:val="en-GB"/>
        </w:rPr>
        <w:t xml:space="preserve"> </w:t>
      </w:r>
      <w:r w:rsidRPr="001B4ACC">
        <w:rPr>
          <w:lang w:val="en-GB"/>
        </w:rPr>
        <w:t>styles</w:t>
      </w:r>
      <w:r w:rsidRPr="001B4ACC">
        <w:rPr>
          <w:spacing w:val="-2"/>
          <w:lang w:val="en-GB"/>
        </w:rPr>
        <w:t xml:space="preserve"> </w:t>
      </w:r>
      <w:r w:rsidRPr="001B4ACC">
        <w:rPr>
          <w:lang w:val="en-GB"/>
        </w:rPr>
        <w:t>of</w:t>
      </w:r>
      <w:r w:rsidRPr="001B4ACC">
        <w:rPr>
          <w:spacing w:val="-5"/>
          <w:lang w:val="en-GB"/>
        </w:rPr>
        <w:t xml:space="preserve"> </w:t>
      </w:r>
      <w:r w:rsidRPr="001B4ACC">
        <w:rPr>
          <w:lang w:val="en-GB"/>
        </w:rPr>
        <w:t>any</w:t>
      </w:r>
      <w:r w:rsidRPr="001B4ACC">
        <w:rPr>
          <w:spacing w:val="-5"/>
          <w:lang w:val="en-GB"/>
        </w:rPr>
        <w:t xml:space="preserve"> </w:t>
      </w:r>
      <w:r w:rsidRPr="001B4ACC">
        <w:rPr>
          <w:lang w:val="en-GB"/>
        </w:rPr>
        <w:t>existing</w:t>
      </w:r>
      <w:r w:rsidRPr="001B4ACC">
        <w:rPr>
          <w:spacing w:val="-5"/>
          <w:lang w:val="en-GB"/>
        </w:rPr>
        <w:t xml:space="preserve"> </w:t>
      </w:r>
      <w:r w:rsidRPr="001B4ACC">
        <w:rPr>
          <w:lang w:val="en-GB"/>
        </w:rPr>
        <w:t>parish</w:t>
      </w:r>
      <w:r w:rsidRPr="001B4ACC">
        <w:rPr>
          <w:spacing w:val="-3"/>
          <w:lang w:val="en-GB"/>
        </w:rPr>
        <w:t xml:space="preserve"> </w:t>
      </w:r>
      <w:r w:rsidRPr="001B4ACC">
        <w:rPr>
          <w:spacing w:val="-2"/>
          <w:lang w:val="en-GB"/>
        </w:rPr>
        <w:t>council</w:t>
      </w:r>
    </w:p>
    <w:p w14:paraId="20FA9BDC" w14:textId="3782AAF6" w:rsidR="00B86335" w:rsidRPr="001813C7" w:rsidRDefault="00B86335" w:rsidP="00B86335">
      <w:pPr>
        <w:pStyle w:val="ListParagraph"/>
        <w:numPr>
          <w:ilvl w:val="2"/>
          <w:numId w:val="1"/>
        </w:numPr>
        <w:tabs>
          <w:tab w:val="left" w:pos="1390"/>
        </w:tabs>
        <w:ind w:right="371" w:hanging="569"/>
        <w:jc w:val="both"/>
        <w:rPr>
          <w:rFonts w:ascii="Symbol" w:hAnsi="Symbol"/>
          <w:sz w:val="20"/>
          <w:lang w:val="en-GB"/>
        </w:rPr>
      </w:pPr>
      <w:r w:rsidRPr="001B4ACC">
        <w:rPr>
          <w:lang w:val="en-GB"/>
        </w:rPr>
        <w:t>to</w:t>
      </w:r>
      <w:r w:rsidRPr="001B4ACC">
        <w:rPr>
          <w:spacing w:val="-2"/>
          <w:lang w:val="en-GB"/>
        </w:rPr>
        <w:t xml:space="preserve"> </w:t>
      </w:r>
      <w:r w:rsidRPr="001B4ACC">
        <w:rPr>
          <w:lang w:val="en-GB"/>
        </w:rPr>
        <w:t>consider</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number</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councillors</w:t>
      </w:r>
      <w:r w:rsidRPr="001B4ACC">
        <w:rPr>
          <w:spacing w:val="-3"/>
          <w:lang w:val="en-GB"/>
        </w:rPr>
        <w:t xml:space="preserve"> </w:t>
      </w:r>
      <w:r w:rsidRPr="001B4ACC">
        <w:rPr>
          <w:lang w:val="en-GB"/>
        </w:rPr>
        <w:t>to</w:t>
      </w:r>
      <w:r w:rsidRPr="001B4ACC">
        <w:rPr>
          <w:spacing w:val="-3"/>
          <w:lang w:val="en-GB"/>
        </w:rPr>
        <w:t xml:space="preserve"> </w:t>
      </w:r>
      <w:r w:rsidRPr="001B4ACC">
        <w:rPr>
          <w:lang w:val="en-GB"/>
        </w:rPr>
        <w:t>be</w:t>
      </w:r>
      <w:r w:rsidRPr="001B4ACC">
        <w:rPr>
          <w:spacing w:val="-5"/>
          <w:lang w:val="en-GB"/>
        </w:rPr>
        <w:t xml:space="preserve"> </w:t>
      </w:r>
      <w:r w:rsidRPr="001B4ACC">
        <w:rPr>
          <w:lang w:val="en-GB"/>
        </w:rPr>
        <w:t>elected</w:t>
      </w:r>
      <w:r w:rsidRPr="001B4ACC">
        <w:rPr>
          <w:spacing w:val="-4"/>
          <w:lang w:val="en-GB"/>
        </w:rPr>
        <w:t xml:space="preserve"> </w:t>
      </w:r>
      <w:r w:rsidRPr="001B4ACC">
        <w:rPr>
          <w:lang w:val="en-GB"/>
        </w:rPr>
        <w:t>to</w:t>
      </w:r>
      <w:r w:rsidRPr="001B4ACC">
        <w:rPr>
          <w:spacing w:val="-3"/>
          <w:lang w:val="en-GB"/>
        </w:rPr>
        <w:t xml:space="preserve"> </w:t>
      </w:r>
      <w:r w:rsidRPr="001B4ACC">
        <w:rPr>
          <w:lang w:val="en-GB"/>
        </w:rPr>
        <w:t>any</w:t>
      </w:r>
      <w:r w:rsidRPr="001B4ACC">
        <w:rPr>
          <w:spacing w:val="-5"/>
          <w:lang w:val="en-GB"/>
        </w:rPr>
        <w:t xml:space="preserve"> </w:t>
      </w:r>
      <w:r w:rsidRPr="001B4ACC">
        <w:rPr>
          <w:lang w:val="en-GB"/>
        </w:rPr>
        <w:t>existing</w:t>
      </w:r>
      <w:r w:rsidRPr="001B4ACC">
        <w:rPr>
          <w:spacing w:val="-4"/>
          <w:lang w:val="en-GB"/>
        </w:rPr>
        <w:t xml:space="preserve"> </w:t>
      </w:r>
      <w:r w:rsidRPr="001B4ACC">
        <w:rPr>
          <w:lang w:val="en-GB"/>
        </w:rPr>
        <w:t xml:space="preserve">parish </w:t>
      </w:r>
      <w:r w:rsidRPr="001B4ACC">
        <w:rPr>
          <w:spacing w:val="-2"/>
          <w:lang w:val="en-GB"/>
        </w:rPr>
        <w:t>council</w:t>
      </w:r>
      <w:r w:rsidR="008D7A44">
        <w:rPr>
          <w:lang w:val="en-GB"/>
        </w:rPr>
        <w:t>;</w:t>
      </w:r>
      <w:r w:rsidRPr="001813C7">
        <w:rPr>
          <w:spacing w:val="-2"/>
          <w:lang w:val="en-GB"/>
        </w:rPr>
        <w:t xml:space="preserve"> </w:t>
      </w:r>
      <w:r w:rsidRPr="001813C7">
        <w:rPr>
          <w:spacing w:val="-5"/>
          <w:lang w:val="en-GB"/>
        </w:rPr>
        <w:t>and</w:t>
      </w:r>
    </w:p>
    <w:p w14:paraId="4939FD78" w14:textId="77777777" w:rsidR="00B86335" w:rsidRPr="001B4ACC" w:rsidRDefault="00B86335" w:rsidP="00B86335">
      <w:pPr>
        <w:pStyle w:val="ListParagraph"/>
        <w:numPr>
          <w:ilvl w:val="2"/>
          <w:numId w:val="1"/>
        </w:numPr>
        <w:tabs>
          <w:tab w:val="left" w:pos="1390"/>
        </w:tabs>
        <w:spacing w:before="1"/>
        <w:ind w:right="512" w:hanging="569"/>
        <w:jc w:val="both"/>
        <w:rPr>
          <w:rFonts w:ascii="Symbol" w:hAnsi="Symbol"/>
          <w:sz w:val="20"/>
          <w:lang w:val="en-GB"/>
        </w:rPr>
      </w:pPr>
      <w:r w:rsidRPr="001B4ACC">
        <w:rPr>
          <w:lang w:val="en-GB"/>
        </w:rPr>
        <w:t xml:space="preserve">to consider </w:t>
      </w:r>
      <w:r>
        <w:rPr>
          <w:lang w:val="en-GB"/>
        </w:rPr>
        <w:t>any grouping arrangements.</w:t>
      </w:r>
    </w:p>
    <w:p w14:paraId="50BDC76C" w14:textId="77777777" w:rsidR="00B86335" w:rsidRPr="001B4ACC" w:rsidRDefault="00B86335" w:rsidP="00B86335">
      <w:pPr>
        <w:pStyle w:val="BodyText"/>
        <w:ind w:left="0"/>
        <w:jc w:val="both"/>
        <w:rPr>
          <w:lang w:val="en-GB"/>
        </w:rPr>
      </w:pPr>
    </w:p>
    <w:p w14:paraId="1B986A7B" w14:textId="77777777" w:rsidR="00B86335" w:rsidRPr="001813C7" w:rsidRDefault="00B86335" w:rsidP="00B86335">
      <w:pPr>
        <w:pStyle w:val="ListParagraph"/>
        <w:numPr>
          <w:ilvl w:val="1"/>
          <w:numId w:val="1"/>
        </w:numPr>
        <w:tabs>
          <w:tab w:val="left" w:pos="821"/>
        </w:tabs>
        <w:ind w:right="251"/>
        <w:jc w:val="both"/>
        <w:rPr>
          <w:lang w:val="en-GB"/>
        </w:rPr>
      </w:pPr>
      <w:r w:rsidRPr="001B4ACC">
        <w:rPr>
          <w:lang w:val="en-GB"/>
        </w:rPr>
        <w:t xml:space="preserve">The review will not automatically mean there will be changes but will examine whether there is a case for change. The </w:t>
      </w:r>
      <w:r>
        <w:rPr>
          <w:lang w:val="en-GB"/>
        </w:rPr>
        <w:t>CGR Working Group</w:t>
      </w:r>
      <w:r w:rsidRPr="001B4ACC">
        <w:rPr>
          <w:lang w:val="en-GB"/>
        </w:rPr>
        <w:t xml:space="preserve"> </w:t>
      </w:r>
      <w:r>
        <w:rPr>
          <w:lang w:val="en-GB"/>
        </w:rPr>
        <w:t>is</w:t>
      </w:r>
      <w:r w:rsidRPr="001B4ACC">
        <w:rPr>
          <w:lang w:val="en-GB"/>
        </w:rPr>
        <w:t xml:space="preserve"> not seeking a particular solution</w:t>
      </w:r>
      <w:r w:rsidRPr="001B4ACC">
        <w:rPr>
          <w:spacing w:val="-3"/>
          <w:lang w:val="en-GB"/>
        </w:rPr>
        <w:t xml:space="preserve"> </w:t>
      </w:r>
      <w:r w:rsidRPr="001B4ACC">
        <w:rPr>
          <w:lang w:val="en-GB"/>
        </w:rPr>
        <w:t>at</w:t>
      </w:r>
      <w:r w:rsidRPr="001B4ACC">
        <w:rPr>
          <w:spacing w:val="-4"/>
          <w:lang w:val="en-GB"/>
        </w:rPr>
        <w:t xml:space="preserve"> </w:t>
      </w:r>
      <w:r w:rsidRPr="001B4ACC">
        <w:rPr>
          <w:lang w:val="en-GB"/>
        </w:rPr>
        <w:t>this</w:t>
      </w:r>
      <w:r w:rsidRPr="001B4ACC">
        <w:rPr>
          <w:spacing w:val="-3"/>
          <w:lang w:val="en-GB"/>
        </w:rPr>
        <w:t xml:space="preserve"> </w:t>
      </w:r>
      <w:r w:rsidRPr="001B4ACC">
        <w:rPr>
          <w:lang w:val="en-GB"/>
        </w:rPr>
        <w:t>stage.</w:t>
      </w:r>
      <w:r w:rsidRPr="001B4ACC">
        <w:rPr>
          <w:spacing w:val="-4"/>
          <w:lang w:val="en-GB"/>
        </w:rPr>
        <w:t xml:space="preserve"> </w:t>
      </w:r>
      <w:r w:rsidRPr="001B4ACC">
        <w:rPr>
          <w:lang w:val="en-GB"/>
        </w:rPr>
        <w:t>It</w:t>
      </w:r>
      <w:r w:rsidRPr="001B4ACC">
        <w:rPr>
          <w:spacing w:val="-3"/>
          <w:lang w:val="en-GB"/>
        </w:rPr>
        <w:t xml:space="preserve"> </w:t>
      </w:r>
      <w:r w:rsidRPr="001B4ACC">
        <w:rPr>
          <w:lang w:val="en-GB"/>
        </w:rPr>
        <w:t>wishes</w:t>
      </w:r>
      <w:r w:rsidRPr="001B4ACC">
        <w:rPr>
          <w:spacing w:val="-3"/>
          <w:lang w:val="en-GB"/>
        </w:rPr>
        <w:t xml:space="preserve"> </w:t>
      </w:r>
      <w:r w:rsidRPr="001B4ACC">
        <w:rPr>
          <w:lang w:val="en-GB"/>
        </w:rPr>
        <w:t>to</w:t>
      </w:r>
      <w:r w:rsidRPr="001B4ACC">
        <w:rPr>
          <w:spacing w:val="-3"/>
          <w:lang w:val="en-GB"/>
        </w:rPr>
        <w:t xml:space="preserve"> </w:t>
      </w:r>
      <w:r w:rsidRPr="001B4ACC">
        <w:rPr>
          <w:lang w:val="en-GB"/>
        </w:rPr>
        <w:t>test</w:t>
      </w:r>
      <w:r w:rsidRPr="001B4ACC">
        <w:rPr>
          <w:spacing w:val="-4"/>
          <w:lang w:val="en-GB"/>
        </w:rPr>
        <w:t xml:space="preserve"> </w:t>
      </w:r>
      <w:r w:rsidRPr="001B4ACC">
        <w:rPr>
          <w:lang w:val="en-GB"/>
        </w:rPr>
        <w:t>views</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assess</w:t>
      </w:r>
      <w:r w:rsidRPr="001B4ACC">
        <w:rPr>
          <w:spacing w:val="-2"/>
          <w:lang w:val="en-GB"/>
        </w:rPr>
        <w:t xml:space="preserve"> </w:t>
      </w:r>
      <w:r w:rsidRPr="001B4ACC">
        <w:rPr>
          <w:lang w:val="en-GB"/>
        </w:rPr>
        <w:t>what</w:t>
      </w:r>
      <w:r w:rsidRPr="001B4ACC">
        <w:rPr>
          <w:spacing w:val="-5"/>
          <w:lang w:val="en-GB"/>
        </w:rPr>
        <w:t xml:space="preserve"> </w:t>
      </w:r>
      <w:r w:rsidRPr="001B4ACC">
        <w:rPr>
          <w:lang w:val="en-GB"/>
        </w:rPr>
        <w:t>solutions</w:t>
      </w:r>
      <w:r w:rsidRPr="001B4ACC">
        <w:rPr>
          <w:spacing w:val="-3"/>
          <w:lang w:val="en-GB"/>
        </w:rPr>
        <w:t xml:space="preserve"> </w:t>
      </w:r>
      <w:r w:rsidRPr="001B4ACC">
        <w:rPr>
          <w:lang w:val="en-GB"/>
        </w:rPr>
        <w:t>are</w:t>
      </w:r>
      <w:r w:rsidRPr="001B4ACC">
        <w:rPr>
          <w:spacing w:val="-2"/>
          <w:lang w:val="en-GB"/>
        </w:rPr>
        <w:t xml:space="preserve"> </w:t>
      </w:r>
      <w:r w:rsidRPr="001B4ACC">
        <w:rPr>
          <w:lang w:val="en-GB"/>
        </w:rPr>
        <w:t>the right ones to pursue with each individual parish.</w:t>
      </w:r>
    </w:p>
    <w:p w14:paraId="4139A7E8" w14:textId="77777777" w:rsidR="00B86335" w:rsidRPr="001813C7" w:rsidRDefault="00B86335" w:rsidP="00B86335">
      <w:pPr>
        <w:pStyle w:val="ListParagraph"/>
        <w:numPr>
          <w:ilvl w:val="1"/>
          <w:numId w:val="1"/>
        </w:numPr>
        <w:tabs>
          <w:tab w:val="left" w:pos="821"/>
        </w:tabs>
        <w:spacing w:before="91"/>
        <w:ind w:right="353"/>
        <w:jc w:val="both"/>
        <w:rPr>
          <w:lang w:val="en-GB"/>
        </w:rPr>
      </w:pPr>
      <w:r w:rsidRPr="001813C7">
        <w:rPr>
          <w:lang w:val="en-GB"/>
        </w:rPr>
        <w:t>This</w:t>
      </w:r>
      <w:r w:rsidRPr="001813C7">
        <w:rPr>
          <w:spacing w:val="-4"/>
          <w:lang w:val="en-GB"/>
        </w:rPr>
        <w:t xml:space="preserve"> </w:t>
      </w:r>
      <w:r w:rsidRPr="001813C7">
        <w:rPr>
          <w:lang w:val="en-GB"/>
        </w:rPr>
        <w:t>review</w:t>
      </w:r>
      <w:r w:rsidRPr="001813C7">
        <w:rPr>
          <w:spacing w:val="-4"/>
          <w:lang w:val="en-GB"/>
        </w:rPr>
        <w:t xml:space="preserve"> </w:t>
      </w:r>
      <w:r w:rsidRPr="001813C7">
        <w:rPr>
          <w:lang w:val="en-GB"/>
        </w:rPr>
        <w:t>will</w:t>
      </w:r>
      <w:r w:rsidRPr="001813C7">
        <w:rPr>
          <w:spacing w:val="-4"/>
          <w:lang w:val="en-GB"/>
        </w:rPr>
        <w:t xml:space="preserve"> </w:t>
      </w:r>
      <w:r w:rsidRPr="001813C7">
        <w:rPr>
          <w:lang w:val="en-GB"/>
        </w:rPr>
        <w:t>not</w:t>
      </w:r>
      <w:r w:rsidRPr="001813C7">
        <w:rPr>
          <w:spacing w:val="-4"/>
          <w:lang w:val="en-GB"/>
        </w:rPr>
        <w:t xml:space="preserve"> </w:t>
      </w:r>
      <w:r w:rsidRPr="001813C7">
        <w:rPr>
          <w:lang w:val="en-GB"/>
        </w:rPr>
        <w:t>consider</w:t>
      </w:r>
      <w:r w:rsidRPr="001813C7">
        <w:rPr>
          <w:spacing w:val="-4"/>
          <w:lang w:val="en-GB"/>
        </w:rPr>
        <w:t xml:space="preserve"> </w:t>
      </w:r>
      <w:r w:rsidRPr="001813C7">
        <w:rPr>
          <w:lang w:val="en-GB"/>
        </w:rPr>
        <w:t>issues</w:t>
      </w:r>
      <w:r w:rsidRPr="001813C7">
        <w:rPr>
          <w:spacing w:val="-3"/>
          <w:lang w:val="en-GB"/>
        </w:rPr>
        <w:t xml:space="preserve"> </w:t>
      </w:r>
      <w:r w:rsidRPr="001813C7">
        <w:rPr>
          <w:lang w:val="en-GB"/>
        </w:rPr>
        <w:t>involving</w:t>
      </w:r>
      <w:r w:rsidRPr="001813C7">
        <w:rPr>
          <w:spacing w:val="-6"/>
          <w:lang w:val="en-GB"/>
        </w:rPr>
        <w:t xml:space="preserve"> </w:t>
      </w:r>
      <w:r w:rsidRPr="001813C7">
        <w:rPr>
          <w:lang w:val="en-GB"/>
        </w:rPr>
        <w:t>principal</w:t>
      </w:r>
      <w:r w:rsidRPr="001813C7">
        <w:rPr>
          <w:spacing w:val="-2"/>
          <w:lang w:val="en-GB"/>
        </w:rPr>
        <w:t xml:space="preserve"> </w:t>
      </w:r>
      <w:r>
        <w:rPr>
          <w:spacing w:val="-2"/>
          <w:lang w:val="en-GB"/>
        </w:rPr>
        <w:t>or</w:t>
      </w:r>
      <w:r w:rsidRPr="001813C7">
        <w:rPr>
          <w:spacing w:val="-2"/>
          <w:lang w:val="en-GB"/>
        </w:rPr>
        <w:t xml:space="preserve"> parish </w:t>
      </w:r>
      <w:r w:rsidRPr="001813C7">
        <w:rPr>
          <w:lang w:val="en-GB"/>
        </w:rPr>
        <w:t>area</w:t>
      </w:r>
      <w:r w:rsidRPr="001813C7">
        <w:rPr>
          <w:spacing w:val="-4"/>
          <w:lang w:val="en-GB"/>
        </w:rPr>
        <w:t xml:space="preserve"> </w:t>
      </w:r>
      <w:r w:rsidRPr="001813C7">
        <w:rPr>
          <w:lang w:val="en-GB"/>
        </w:rPr>
        <w:t xml:space="preserve">boundaries, or any issues which were included and resolved as part of the reviews undertaken by </w:t>
      </w:r>
      <w:r>
        <w:rPr>
          <w:lang w:val="en-GB"/>
        </w:rPr>
        <w:t>the Council</w:t>
      </w:r>
      <w:r w:rsidRPr="001813C7">
        <w:rPr>
          <w:lang w:val="en-GB"/>
        </w:rPr>
        <w:t xml:space="preserve"> in the previous two years due to the moratorium period</w:t>
      </w:r>
      <w:r>
        <w:rPr>
          <w:lang w:val="en-GB"/>
        </w:rPr>
        <w:t>, as listed:</w:t>
      </w:r>
    </w:p>
    <w:p w14:paraId="155853C8" w14:textId="77777777" w:rsidR="00D440C0" w:rsidRPr="001B4ACC" w:rsidRDefault="00D440C0">
      <w:pPr>
        <w:pStyle w:val="BodyText"/>
        <w:ind w:left="0"/>
        <w:rPr>
          <w:lang w:val="en-GB"/>
        </w:rPr>
      </w:pPr>
    </w:p>
    <w:p w14:paraId="05D3ADC7" w14:textId="6D3AABC5" w:rsidR="001813C7" w:rsidRDefault="00056A69" w:rsidP="001813C7">
      <w:pPr>
        <w:pStyle w:val="ListParagraph"/>
        <w:numPr>
          <w:ilvl w:val="2"/>
          <w:numId w:val="1"/>
        </w:numPr>
        <w:tabs>
          <w:tab w:val="left" w:pos="1246"/>
        </w:tabs>
        <w:ind w:left="1246" w:right="652" w:hanging="425"/>
        <w:rPr>
          <w:lang w:val="en-GB"/>
        </w:rPr>
      </w:pPr>
      <w:hyperlink r:id="rId10" w:history="1">
        <w:r w:rsidRPr="00056A69">
          <w:rPr>
            <w:rStyle w:val="Hyperlink"/>
            <w:lang w:val="en-GB"/>
          </w:rPr>
          <w:t xml:space="preserve">The </w:t>
        </w:r>
        <w:r w:rsidR="001813C7" w:rsidRPr="00056A69">
          <w:rPr>
            <w:rStyle w:val="Hyperlink"/>
            <w:lang w:val="en-GB"/>
          </w:rPr>
          <w:t>Mid Suffolk Reorganisation of Community Governance – Battisford Order 2024</w:t>
        </w:r>
      </w:hyperlink>
    </w:p>
    <w:p w14:paraId="3D49E2FD" w14:textId="60F65BE1" w:rsidR="001813C7" w:rsidRDefault="001813C7" w:rsidP="001813C7">
      <w:pPr>
        <w:pStyle w:val="ListParagraph"/>
        <w:numPr>
          <w:ilvl w:val="2"/>
          <w:numId w:val="1"/>
        </w:numPr>
        <w:tabs>
          <w:tab w:val="left" w:pos="1246"/>
        </w:tabs>
        <w:ind w:left="1246" w:right="652" w:hanging="425"/>
        <w:rPr>
          <w:lang w:val="en-GB"/>
        </w:rPr>
      </w:pPr>
      <w:hyperlink r:id="rId11" w:history="1">
        <w:r w:rsidRPr="00056A69">
          <w:rPr>
            <w:rStyle w:val="Hyperlink"/>
            <w:lang w:val="en-GB"/>
          </w:rPr>
          <w:t>The Mid Suffolk Reorganisation of Community Governance – Badwell Ash and Long Thurlow, Fressingfield, Thurston</w:t>
        </w:r>
        <w:r w:rsidR="00056A69" w:rsidRPr="00056A69">
          <w:rPr>
            <w:rStyle w:val="Hyperlink"/>
            <w:lang w:val="en-GB"/>
          </w:rPr>
          <w:t xml:space="preserve"> Order 2023</w:t>
        </w:r>
      </w:hyperlink>
    </w:p>
    <w:p w14:paraId="13045841" w14:textId="7EDB51D8" w:rsidR="00056A69" w:rsidRPr="00AE2067" w:rsidRDefault="00056A69" w:rsidP="00056A69">
      <w:pPr>
        <w:pStyle w:val="ListParagraph"/>
        <w:numPr>
          <w:ilvl w:val="2"/>
          <w:numId w:val="1"/>
        </w:numPr>
        <w:tabs>
          <w:tab w:val="left" w:pos="1246"/>
        </w:tabs>
        <w:spacing w:after="240"/>
        <w:ind w:left="1246" w:right="652" w:hanging="425"/>
        <w:rPr>
          <w:lang w:val="en-GB"/>
        </w:rPr>
      </w:pPr>
      <w:hyperlink r:id="rId12" w:history="1">
        <w:r w:rsidRPr="00056A69">
          <w:rPr>
            <w:rStyle w:val="Hyperlink"/>
            <w:lang w:val="en-GB"/>
          </w:rPr>
          <w:t>The Mid Suffolk Reorganisation of Community Governance – Baylham Order 2023</w:t>
        </w:r>
      </w:hyperlink>
    </w:p>
    <w:p w14:paraId="1B8016B4" w14:textId="77777777" w:rsidR="008C7F07" w:rsidRDefault="00AE2067" w:rsidP="008C7F07">
      <w:pPr>
        <w:tabs>
          <w:tab w:val="left" w:pos="1246"/>
        </w:tabs>
        <w:spacing w:after="240"/>
        <w:ind w:left="821" w:right="652"/>
        <w:rPr>
          <w:lang w:val="en-GB"/>
        </w:rPr>
      </w:pPr>
      <w:r>
        <w:rPr>
          <w:lang w:val="en-GB"/>
        </w:rPr>
        <w:t>These are viewable on the Council</w:t>
      </w:r>
      <w:r w:rsidR="00B86335">
        <w:rPr>
          <w:lang w:val="en-GB"/>
        </w:rPr>
        <w:t>’</w:t>
      </w:r>
      <w:r>
        <w:rPr>
          <w:lang w:val="en-GB"/>
        </w:rPr>
        <w:t>s website</w:t>
      </w:r>
      <w:r w:rsidR="000E6F23">
        <w:rPr>
          <w:lang w:val="en-GB"/>
        </w:rPr>
        <w:t xml:space="preserve">: </w:t>
      </w:r>
      <w:hyperlink r:id="rId13" w:history="1">
        <w:r w:rsidR="00B86335" w:rsidRPr="00664AE2">
          <w:rPr>
            <w:rStyle w:val="Hyperlink"/>
            <w:lang w:val="en-GB"/>
          </w:rPr>
          <w:t>https://www.midsuffolk.gov.uk/community-governance-review</w:t>
        </w:r>
      </w:hyperlink>
      <w:r w:rsidR="00B86335">
        <w:rPr>
          <w:lang w:val="en-GB"/>
        </w:rPr>
        <w:t xml:space="preserve"> </w:t>
      </w:r>
    </w:p>
    <w:p w14:paraId="1BF3C17F" w14:textId="77777777" w:rsidR="008C7F07" w:rsidRDefault="008C7F07" w:rsidP="008C7F07">
      <w:pPr>
        <w:pStyle w:val="ListParagraph"/>
        <w:numPr>
          <w:ilvl w:val="0"/>
          <w:numId w:val="1"/>
        </w:numPr>
        <w:spacing w:after="240"/>
        <w:rPr>
          <w:b/>
          <w:bCs/>
          <w:sz w:val="28"/>
          <w:szCs w:val="28"/>
          <w:lang w:val="en-GB"/>
        </w:rPr>
      </w:pPr>
      <w:r w:rsidRPr="006B0AAA">
        <w:rPr>
          <w:b/>
          <w:bCs/>
          <w:sz w:val="28"/>
          <w:szCs w:val="28"/>
          <w:lang w:val="en-GB"/>
        </w:rPr>
        <w:t>Submission requirements</w:t>
      </w:r>
    </w:p>
    <w:p w14:paraId="7152F143" w14:textId="77777777" w:rsidR="008C7F07" w:rsidRPr="00ED580D" w:rsidRDefault="008C7F07" w:rsidP="008C7F07">
      <w:pPr>
        <w:pStyle w:val="ListParagraph"/>
        <w:numPr>
          <w:ilvl w:val="1"/>
          <w:numId w:val="1"/>
        </w:numPr>
        <w:spacing w:after="240"/>
        <w:jc w:val="both"/>
        <w:rPr>
          <w:b/>
          <w:bCs/>
          <w:sz w:val="28"/>
          <w:szCs w:val="28"/>
          <w:lang w:val="en-GB"/>
        </w:rPr>
      </w:pPr>
      <w:r>
        <w:rPr>
          <w:lang w:val="en-GB"/>
        </w:rPr>
        <w:t>Parish and Town Council requests must have the applicable criteria, detailed below, for the CGR Working Group to be able to determine the validity of the submission, the request must:</w:t>
      </w:r>
    </w:p>
    <w:p w14:paraId="15FE8629" w14:textId="77777777" w:rsidR="008C7F07" w:rsidRPr="00ED580D" w:rsidRDefault="008C7F07" w:rsidP="008C7F07">
      <w:pPr>
        <w:pStyle w:val="ListParagraph"/>
        <w:numPr>
          <w:ilvl w:val="0"/>
          <w:numId w:val="4"/>
        </w:numPr>
        <w:ind w:left="1418" w:hanging="644"/>
        <w:rPr>
          <w:b/>
          <w:bCs/>
          <w:sz w:val="28"/>
          <w:szCs w:val="28"/>
          <w:lang w:val="en-GB"/>
        </w:rPr>
      </w:pPr>
      <w:r w:rsidRPr="00ED580D">
        <w:rPr>
          <w:lang w:val="en-GB"/>
        </w:rPr>
        <w:t>state the parish/town area</w:t>
      </w:r>
    </w:p>
    <w:p w14:paraId="606D9F3F" w14:textId="77777777" w:rsidR="008C7F07" w:rsidRPr="00ED580D" w:rsidRDefault="008C7F07" w:rsidP="008C7F07">
      <w:pPr>
        <w:pStyle w:val="ListParagraph"/>
        <w:numPr>
          <w:ilvl w:val="0"/>
          <w:numId w:val="4"/>
        </w:numPr>
        <w:ind w:left="1418" w:hanging="644"/>
        <w:rPr>
          <w:b/>
          <w:bCs/>
          <w:sz w:val="28"/>
          <w:szCs w:val="28"/>
          <w:lang w:val="en-GB"/>
        </w:rPr>
      </w:pPr>
      <w:r w:rsidRPr="00ED580D">
        <w:rPr>
          <w:lang w:val="en-GB"/>
        </w:rPr>
        <w:t>define purpose of the community governance request</w:t>
      </w:r>
    </w:p>
    <w:p w14:paraId="6883113F" w14:textId="77777777" w:rsidR="008C7F07" w:rsidRDefault="008C7F07" w:rsidP="008C7F07">
      <w:pPr>
        <w:pStyle w:val="ListParagraph"/>
        <w:numPr>
          <w:ilvl w:val="0"/>
          <w:numId w:val="3"/>
        </w:numPr>
        <w:ind w:left="1418" w:right="231" w:hanging="644"/>
        <w:rPr>
          <w:lang w:val="en-GB"/>
        </w:rPr>
      </w:pPr>
      <w:r>
        <w:rPr>
          <w:lang w:val="en-GB"/>
        </w:rPr>
        <w:t>f</w:t>
      </w:r>
      <w:r w:rsidRPr="00ED580D">
        <w:rPr>
          <w:lang w:val="en-GB"/>
        </w:rPr>
        <w:t>or grouping/merging arrangements, be paired with a request from the other parish council.</w:t>
      </w:r>
    </w:p>
    <w:p w14:paraId="0739842B" w14:textId="77777777" w:rsidR="008C7F07" w:rsidRDefault="008C7F07" w:rsidP="008C7F07">
      <w:pPr>
        <w:pStyle w:val="ListParagraph"/>
        <w:numPr>
          <w:ilvl w:val="0"/>
          <w:numId w:val="3"/>
        </w:numPr>
        <w:ind w:left="1418" w:right="231" w:hanging="644"/>
        <w:rPr>
          <w:lang w:val="en-GB"/>
        </w:rPr>
      </w:pPr>
      <w:r>
        <w:rPr>
          <w:lang w:val="en-GB"/>
        </w:rPr>
        <w:t>f</w:t>
      </w:r>
      <w:r w:rsidRPr="00ED580D">
        <w:rPr>
          <w:lang w:val="en-GB"/>
        </w:rPr>
        <w:t>or any styling requests, include reference material.</w:t>
      </w:r>
    </w:p>
    <w:p w14:paraId="449016C6" w14:textId="4A349798" w:rsidR="00BB6D48" w:rsidRDefault="008C7F07" w:rsidP="008C7F07">
      <w:pPr>
        <w:pStyle w:val="ListParagraph"/>
        <w:numPr>
          <w:ilvl w:val="0"/>
          <w:numId w:val="3"/>
        </w:numPr>
        <w:spacing w:after="240"/>
        <w:ind w:left="1418" w:right="231" w:hanging="644"/>
        <w:rPr>
          <w:lang w:val="en-GB"/>
        </w:rPr>
      </w:pPr>
      <w:r>
        <w:rPr>
          <w:lang w:val="en-GB"/>
        </w:rPr>
        <w:t>i</w:t>
      </w:r>
      <w:r w:rsidRPr="00ED580D">
        <w:rPr>
          <w:lang w:val="en-GB"/>
        </w:rPr>
        <w:t>t is advised that councils include as much detail as possible in the reasoning behind the request.</w:t>
      </w:r>
    </w:p>
    <w:p w14:paraId="5EA89109" w14:textId="77777777" w:rsidR="00BB6D48" w:rsidRDefault="00BB6D48">
      <w:pPr>
        <w:rPr>
          <w:lang w:val="en-GB"/>
        </w:rPr>
      </w:pPr>
      <w:r>
        <w:rPr>
          <w:lang w:val="en-GB"/>
        </w:rPr>
        <w:br w:type="page"/>
      </w:r>
    </w:p>
    <w:p w14:paraId="66C689C3" w14:textId="77777777" w:rsidR="008C7F07" w:rsidRPr="00ED580D" w:rsidRDefault="008C7F07" w:rsidP="008C7F07">
      <w:pPr>
        <w:pStyle w:val="ListParagraph"/>
        <w:numPr>
          <w:ilvl w:val="0"/>
          <w:numId w:val="5"/>
        </w:numPr>
        <w:spacing w:after="240"/>
        <w:ind w:right="231"/>
        <w:rPr>
          <w:vanish/>
          <w:lang w:val="en-GB"/>
        </w:rPr>
      </w:pPr>
    </w:p>
    <w:p w14:paraId="699FE3E4" w14:textId="77777777" w:rsidR="008C7F07" w:rsidRPr="00ED580D" w:rsidRDefault="008C7F07" w:rsidP="008C7F07">
      <w:pPr>
        <w:pStyle w:val="ListParagraph"/>
        <w:numPr>
          <w:ilvl w:val="0"/>
          <w:numId w:val="5"/>
        </w:numPr>
        <w:spacing w:after="240"/>
        <w:ind w:right="231"/>
        <w:rPr>
          <w:vanish/>
          <w:lang w:val="en-GB"/>
        </w:rPr>
      </w:pPr>
    </w:p>
    <w:p w14:paraId="35F68ACE" w14:textId="77777777" w:rsidR="008C7F07" w:rsidRPr="00ED580D" w:rsidRDefault="008C7F07" w:rsidP="008C7F07">
      <w:pPr>
        <w:pStyle w:val="ListParagraph"/>
        <w:numPr>
          <w:ilvl w:val="0"/>
          <w:numId w:val="5"/>
        </w:numPr>
        <w:spacing w:after="240"/>
        <w:ind w:right="231"/>
        <w:rPr>
          <w:vanish/>
          <w:lang w:val="en-GB"/>
        </w:rPr>
      </w:pPr>
    </w:p>
    <w:p w14:paraId="4E37C6AB" w14:textId="77777777" w:rsidR="008C7F07" w:rsidRPr="00ED580D" w:rsidRDefault="008C7F07" w:rsidP="008C7F07">
      <w:pPr>
        <w:pStyle w:val="ListParagraph"/>
        <w:numPr>
          <w:ilvl w:val="0"/>
          <w:numId w:val="5"/>
        </w:numPr>
        <w:spacing w:after="240"/>
        <w:ind w:right="231"/>
        <w:rPr>
          <w:vanish/>
          <w:lang w:val="en-GB"/>
        </w:rPr>
      </w:pPr>
    </w:p>
    <w:p w14:paraId="4CCD730D" w14:textId="77777777" w:rsidR="008C7F07" w:rsidRPr="00ED580D" w:rsidRDefault="008C7F07" w:rsidP="008C7F07">
      <w:pPr>
        <w:pStyle w:val="ListParagraph"/>
        <w:numPr>
          <w:ilvl w:val="0"/>
          <w:numId w:val="5"/>
        </w:numPr>
        <w:spacing w:after="240"/>
        <w:ind w:right="231"/>
        <w:rPr>
          <w:vanish/>
          <w:lang w:val="en-GB"/>
        </w:rPr>
      </w:pPr>
    </w:p>
    <w:p w14:paraId="00C386E7" w14:textId="77777777" w:rsidR="008C7F07" w:rsidRPr="00ED580D" w:rsidRDefault="008C7F07" w:rsidP="008C7F07">
      <w:pPr>
        <w:pStyle w:val="ListParagraph"/>
        <w:numPr>
          <w:ilvl w:val="0"/>
          <w:numId w:val="5"/>
        </w:numPr>
        <w:spacing w:after="240"/>
        <w:ind w:right="231"/>
        <w:rPr>
          <w:vanish/>
          <w:lang w:val="en-GB"/>
        </w:rPr>
      </w:pPr>
    </w:p>
    <w:p w14:paraId="681B02D7" w14:textId="77777777" w:rsidR="008C7F07" w:rsidRPr="00ED580D" w:rsidRDefault="008C7F07" w:rsidP="008C7F07">
      <w:pPr>
        <w:pStyle w:val="ListParagraph"/>
        <w:numPr>
          <w:ilvl w:val="1"/>
          <w:numId w:val="5"/>
        </w:numPr>
        <w:spacing w:after="240"/>
        <w:ind w:right="231"/>
        <w:rPr>
          <w:vanish/>
          <w:lang w:val="en-GB"/>
        </w:rPr>
      </w:pPr>
    </w:p>
    <w:p w14:paraId="6F48D16A" w14:textId="77777777" w:rsidR="008C7F07" w:rsidRDefault="008C7F07" w:rsidP="008C7F07">
      <w:pPr>
        <w:pStyle w:val="ListParagraph"/>
        <w:numPr>
          <w:ilvl w:val="1"/>
          <w:numId w:val="5"/>
        </w:numPr>
        <w:spacing w:after="240"/>
        <w:ind w:right="231" w:hanging="650"/>
        <w:jc w:val="both"/>
        <w:rPr>
          <w:lang w:val="en-GB"/>
        </w:rPr>
      </w:pPr>
      <w:r w:rsidRPr="00ED580D">
        <w:rPr>
          <w:lang w:val="en-GB"/>
        </w:rPr>
        <w:t xml:space="preserve">Parish and Town Councils wishing to take part in the community governance review process </w:t>
      </w:r>
      <w:r>
        <w:rPr>
          <w:lang w:val="en-GB"/>
        </w:rPr>
        <w:t>have been</w:t>
      </w:r>
      <w:r w:rsidRPr="00ED580D">
        <w:rPr>
          <w:lang w:val="en-GB"/>
        </w:rPr>
        <w:t xml:space="preserve"> asked to submit their requests from </w:t>
      </w:r>
      <w:r w:rsidRPr="00ED580D">
        <w:rPr>
          <w:b/>
          <w:bCs/>
          <w:lang w:val="en-GB"/>
        </w:rPr>
        <w:t>27 October 2025 – 7 November 2025</w:t>
      </w:r>
      <w:r w:rsidRPr="00ED580D">
        <w:rPr>
          <w:lang w:val="en-GB"/>
        </w:rPr>
        <w:t xml:space="preserve">, to the community governance email address: </w:t>
      </w:r>
      <w:hyperlink r:id="rId14" w:history="1">
        <w:r w:rsidRPr="00ED580D">
          <w:rPr>
            <w:rStyle w:val="Hyperlink"/>
            <w:lang w:val="en-GB"/>
          </w:rPr>
          <w:t>cgr@baberghmidsuffolk.gov.uk</w:t>
        </w:r>
      </w:hyperlink>
      <w:r w:rsidRPr="00ED580D">
        <w:rPr>
          <w:lang w:val="en-GB"/>
        </w:rPr>
        <w:t xml:space="preserve">  </w:t>
      </w:r>
    </w:p>
    <w:p w14:paraId="5796B69C" w14:textId="77777777" w:rsidR="008C7F07" w:rsidRDefault="008C7F07" w:rsidP="008C7F07">
      <w:pPr>
        <w:pStyle w:val="ListParagraph"/>
        <w:numPr>
          <w:ilvl w:val="1"/>
          <w:numId w:val="5"/>
        </w:numPr>
        <w:spacing w:after="240"/>
        <w:ind w:right="231" w:hanging="650"/>
        <w:jc w:val="both"/>
        <w:rPr>
          <w:lang w:val="en-GB"/>
        </w:rPr>
      </w:pPr>
      <w:r w:rsidRPr="00ED580D">
        <w:rPr>
          <w:lang w:val="en-GB"/>
        </w:rPr>
        <w:t>The review will not automatically mean there will be changes but will examine whether there is a case for change. The Council will not seek a particular solution at this stage. It wishes to test views and assess what solutions are the right ones to pursue with each individual parish.</w:t>
      </w:r>
    </w:p>
    <w:p w14:paraId="4BE8561D" w14:textId="77777777" w:rsidR="008C7F07" w:rsidRDefault="008C7F07" w:rsidP="008C7F07">
      <w:pPr>
        <w:pStyle w:val="ListParagraph"/>
        <w:numPr>
          <w:ilvl w:val="1"/>
          <w:numId w:val="5"/>
        </w:numPr>
        <w:spacing w:after="240"/>
        <w:ind w:right="231" w:hanging="650"/>
        <w:jc w:val="both"/>
        <w:rPr>
          <w:lang w:val="en-GB"/>
        </w:rPr>
      </w:pPr>
      <w:r w:rsidRPr="00ED580D">
        <w:rPr>
          <w:lang w:val="en-GB"/>
        </w:rPr>
        <w:t>To this end, valid initial submissions from councils will feature in the first consultation without recommendation. Draft recommendations will be made on the basis of this initial consultation and further consultation will be held on the draft recommendations.</w:t>
      </w:r>
    </w:p>
    <w:p w14:paraId="2B3C6F67" w14:textId="77777777" w:rsidR="008C7F07" w:rsidRPr="00ED580D" w:rsidRDefault="008C7F07" w:rsidP="008C7F07">
      <w:pPr>
        <w:pStyle w:val="ListParagraph"/>
        <w:numPr>
          <w:ilvl w:val="1"/>
          <w:numId w:val="5"/>
        </w:numPr>
        <w:spacing w:after="240"/>
        <w:ind w:right="231" w:hanging="650"/>
        <w:jc w:val="both"/>
        <w:rPr>
          <w:lang w:val="en-GB"/>
        </w:rPr>
      </w:pPr>
      <w:r w:rsidRPr="00ED580D">
        <w:rPr>
          <w:lang w:val="en-GB"/>
        </w:rPr>
        <w:t>The review will not consider issues involving principal and parish area boundaries, or any issues which were included and resolved as part of the reviews undertaken by the Council in the previous two years due to the moratorium period, as listed:</w:t>
      </w:r>
    </w:p>
    <w:p w14:paraId="7BB71B59" w14:textId="77777777" w:rsidR="00156C93" w:rsidRPr="00156C93" w:rsidRDefault="00156C93" w:rsidP="00156C93">
      <w:pPr>
        <w:pStyle w:val="ListParagraph"/>
        <w:numPr>
          <w:ilvl w:val="0"/>
          <w:numId w:val="2"/>
        </w:numPr>
        <w:rPr>
          <w:lang w:val="en-GB"/>
        </w:rPr>
      </w:pPr>
      <w:r w:rsidRPr="00156C93">
        <w:rPr>
          <w:lang w:val="en-GB"/>
        </w:rPr>
        <w:t>Badwell Ash and Long Thurlow</w:t>
      </w:r>
    </w:p>
    <w:p w14:paraId="3AA1223D" w14:textId="77777777" w:rsidR="00156C93" w:rsidRPr="00156C93" w:rsidRDefault="00156C93" w:rsidP="00156C93">
      <w:pPr>
        <w:pStyle w:val="ListParagraph"/>
        <w:numPr>
          <w:ilvl w:val="0"/>
          <w:numId w:val="2"/>
        </w:numPr>
        <w:rPr>
          <w:lang w:val="en-GB"/>
        </w:rPr>
      </w:pPr>
      <w:r w:rsidRPr="00156C93">
        <w:rPr>
          <w:lang w:val="en-GB"/>
        </w:rPr>
        <w:t>Battisford</w:t>
      </w:r>
    </w:p>
    <w:p w14:paraId="52AB5035" w14:textId="77777777" w:rsidR="00156C93" w:rsidRPr="00156C93" w:rsidRDefault="00156C93" w:rsidP="00156C93">
      <w:pPr>
        <w:pStyle w:val="ListParagraph"/>
        <w:numPr>
          <w:ilvl w:val="0"/>
          <w:numId w:val="2"/>
        </w:numPr>
        <w:rPr>
          <w:lang w:val="en-GB"/>
        </w:rPr>
      </w:pPr>
      <w:r w:rsidRPr="00156C93">
        <w:rPr>
          <w:lang w:val="en-GB"/>
        </w:rPr>
        <w:t>Baylham</w:t>
      </w:r>
    </w:p>
    <w:p w14:paraId="1130D720" w14:textId="77777777" w:rsidR="00156C93" w:rsidRPr="00156C93" w:rsidRDefault="00156C93" w:rsidP="00156C93">
      <w:pPr>
        <w:pStyle w:val="ListParagraph"/>
        <w:numPr>
          <w:ilvl w:val="0"/>
          <w:numId w:val="2"/>
        </w:numPr>
        <w:rPr>
          <w:lang w:val="en-GB"/>
        </w:rPr>
      </w:pPr>
      <w:r w:rsidRPr="00156C93">
        <w:rPr>
          <w:lang w:val="en-GB"/>
        </w:rPr>
        <w:t>Fressingfield</w:t>
      </w:r>
    </w:p>
    <w:p w14:paraId="19B9A03F" w14:textId="77777777" w:rsidR="00156C93" w:rsidRPr="00156C93" w:rsidRDefault="00156C93" w:rsidP="00156C93">
      <w:pPr>
        <w:pStyle w:val="ListParagraph"/>
        <w:numPr>
          <w:ilvl w:val="0"/>
          <w:numId w:val="2"/>
        </w:numPr>
        <w:rPr>
          <w:lang w:val="en-GB"/>
        </w:rPr>
      </w:pPr>
      <w:r w:rsidRPr="00156C93">
        <w:rPr>
          <w:lang w:val="en-GB"/>
        </w:rPr>
        <w:t>Onehouse</w:t>
      </w:r>
    </w:p>
    <w:p w14:paraId="01455E84" w14:textId="77777777" w:rsidR="00156C93" w:rsidRPr="00156C93" w:rsidRDefault="00156C93" w:rsidP="00156C93">
      <w:pPr>
        <w:pStyle w:val="ListParagraph"/>
        <w:numPr>
          <w:ilvl w:val="0"/>
          <w:numId w:val="2"/>
        </w:numPr>
        <w:rPr>
          <w:lang w:val="en-GB"/>
        </w:rPr>
      </w:pPr>
      <w:r w:rsidRPr="00156C93">
        <w:rPr>
          <w:lang w:val="en-GB"/>
        </w:rPr>
        <w:t>Stowmarket</w:t>
      </w:r>
    </w:p>
    <w:p w14:paraId="37ECF9D6" w14:textId="1D9A0E71" w:rsidR="000E6F23" w:rsidRPr="00156C93" w:rsidRDefault="00156C93" w:rsidP="00156C93">
      <w:pPr>
        <w:pStyle w:val="ListParagraph"/>
        <w:numPr>
          <w:ilvl w:val="0"/>
          <w:numId w:val="2"/>
        </w:numPr>
        <w:spacing w:after="240"/>
        <w:rPr>
          <w:lang w:val="en-GB"/>
        </w:rPr>
      </w:pPr>
      <w:r w:rsidRPr="00156C93">
        <w:rPr>
          <w:lang w:val="en-GB"/>
        </w:rPr>
        <w:t>Thurston</w:t>
      </w:r>
    </w:p>
    <w:p w14:paraId="5B1F773F" w14:textId="77777777" w:rsidR="00D440C0" w:rsidRPr="001B4ACC" w:rsidRDefault="000E6F23">
      <w:pPr>
        <w:pStyle w:val="Heading1"/>
        <w:numPr>
          <w:ilvl w:val="0"/>
          <w:numId w:val="1"/>
        </w:numPr>
        <w:tabs>
          <w:tab w:val="left" w:pos="821"/>
        </w:tabs>
        <w:rPr>
          <w:lang w:val="en-GB"/>
        </w:rPr>
      </w:pPr>
      <w:r w:rsidRPr="001B4ACC">
        <w:rPr>
          <w:spacing w:val="-2"/>
          <w:lang w:val="en-GB"/>
        </w:rPr>
        <w:t>Consultation</w:t>
      </w:r>
    </w:p>
    <w:p w14:paraId="10E40C4F" w14:textId="77777777" w:rsidR="00815BED" w:rsidRPr="001B4ACC" w:rsidRDefault="00815BED" w:rsidP="00815BED">
      <w:pPr>
        <w:pStyle w:val="ListParagraph"/>
        <w:numPr>
          <w:ilvl w:val="1"/>
          <w:numId w:val="1"/>
        </w:numPr>
        <w:tabs>
          <w:tab w:val="left" w:pos="821"/>
        </w:tabs>
        <w:spacing w:before="331"/>
        <w:ind w:right="248"/>
        <w:jc w:val="both"/>
        <w:rPr>
          <w:lang w:val="en-GB"/>
        </w:rPr>
      </w:pPr>
      <w:r>
        <w:rPr>
          <w:lang w:val="en-GB"/>
        </w:rPr>
        <w:t>The Council</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publicise</w:t>
      </w:r>
      <w:r w:rsidRPr="001B4ACC">
        <w:rPr>
          <w:spacing w:val="-2"/>
          <w:lang w:val="en-GB"/>
        </w:rPr>
        <w:t xml:space="preserve"> </w:t>
      </w:r>
      <w:r w:rsidRPr="001B4ACC">
        <w:rPr>
          <w:lang w:val="en-GB"/>
        </w:rPr>
        <w:t>the</w:t>
      </w:r>
      <w:r w:rsidRPr="001B4ACC">
        <w:rPr>
          <w:spacing w:val="-3"/>
          <w:lang w:val="en-GB"/>
        </w:rPr>
        <w:t xml:space="preserve"> </w:t>
      </w:r>
      <w:r w:rsidRPr="001B4ACC">
        <w:rPr>
          <w:lang w:val="en-GB"/>
        </w:rPr>
        <w:t>review</w:t>
      </w:r>
      <w:r w:rsidRPr="001B4ACC">
        <w:rPr>
          <w:spacing w:val="-3"/>
          <w:lang w:val="en-GB"/>
        </w:rPr>
        <w:t xml:space="preserve"> </w:t>
      </w:r>
      <w:r w:rsidRPr="001B4ACC">
        <w:rPr>
          <w:lang w:val="en-GB"/>
        </w:rPr>
        <w:t>by</w:t>
      </w:r>
      <w:r w:rsidRPr="001B4ACC">
        <w:rPr>
          <w:spacing w:val="-4"/>
          <w:lang w:val="en-GB"/>
        </w:rPr>
        <w:t xml:space="preserve"> </w:t>
      </w:r>
      <w:r w:rsidRPr="001B4ACC">
        <w:rPr>
          <w:lang w:val="en-GB"/>
        </w:rPr>
        <w:t>displaying</w:t>
      </w:r>
      <w:r w:rsidRPr="001B4ACC">
        <w:rPr>
          <w:spacing w:val="-4"/>
          <w:lang w:val="en-GB"/>
        </w:rPr>
        <w:t xml:space="preserve"> </w:t>
      </w:r>
      <w:r w:rsidRPr="001B4ACC">
        <w:rPr>
          <w:lang w:val="en-GB"/>
        </w:rPr>
        <w:t>a</w:t>
      </w:r>
      <w:r w:rsidRPr="001B4ACC">
        <w:rPr>
          <w:spacing w:val="-4"/>
          <w:lang w:val="en-GB"/>
        </w:rPr>
        <w:t xml:space="preserve"> </w:t>
      </w:r>
      <w:r w:rsidRPr="001B4ACC">
        <w:rPr>
          <w:lang w:val="en-GB"/>
        </w:rPr>
        <w:t>notice</w:t>
      </w:r>
      <w:r w:rsidRPr="001B4ACC">
        <w:rPr>
          <w:spacing w:val="-2"/>
          <w:lang w:val="en-GB"/>
        </w:rPr>
        <w:t xml:space="preserve"> </w:t>
      </w:r>
      <w:r w:rsidRPr="001B4ACC">
        <w:rPr>
          <w:lang w:val="en-GB"/>
        </w:rPr>
        <w:t>at</w:t>
      </w:r>
      <w:r w:rsidRPr="001B4ACC">
        <w:rPr>
          <w:spacing w:val="-4"/>
          <w:lang w:val="en-GB"/>
        </w:rPr>
        <w:t xml:space="preserve"> </w:t>
      </w:r>
      <w:r>
        <w:rPr>
          <w:lang w:val="en-GB"/>
        </w:rPr>
        <w:t>the Council’s</w:t>
      </w:r>
      <w:r w:rsidRPr="001B4ACC">
        <w:rPr>
          <w:spacing w:val="-3"/>
          <w:lang w:val="en-GB"/>
        </w:rPr>
        <w:t xml:space="preserve"> </w:t>
      </w:r>
      <w:r w:rsidRPr="001B4ACC">
        <w:rPr>
          <w:lang w:val="en-GB"/>
        </w:rPr>
        <w:t xml:space="preserve">office and on </w:t>
      </w:r>
      <w:r>
        <w:rPr>
          <w:lang w:val="en-GB"/>
        </w:rPr>
        <w:t>the Council’s</w:t>
      </w:r>
      <w:r w:rsidRPr="001B4ACC">
        <w:rPr>
          <w:lang w:val="en-GB"/>
        </w:rPr>
        <w:t xml:space="preserve"> website. </w:t>
      </w:r>
      <w:r>
        <w:rPr>
          <w:lang w:val="en-GB"/>
        </w:rPr>
        <w:t>The Council</w:t>
      </w:r>
      <w:r w:rsidRPr="001B4ACC">
        <w:rPr>
          <w:lang w:val="en-GB"/>
        </w:rPr>
        <w:t xml:space="preserve"> will consult widely on the review including but not limited to:</w:t>
      </w:r>
    </w:p>
    <w:p w14:paraId="17B8E9A0" w14:textId="77777777" w:rsidR="00815BED" w:rsidRPr="001B4ACC" w:rsidRDefault="00815BED" w:rsidP="00815BED">
      <w:pPr>
        <w:pStyle w:val="BodyText"/>
        <w:spacing w:before="1"/>
        <w:ind w:left="0"/>
        <w:rPr>
          <w:lang w:val="en-GB"/>
        </w:rPr>
      </w:pPr>
    </w:p>
    <w:p w14:paraId="2BE75812"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local</w:t>
      </w:r>
      <w:r w:rsidRPr="001B4ACC">
        <w:rPr>
          <w:spacing w:val="-7"/>
          <w:lang w:val="en-GB"/>
        </w:rPr>
        <w:t xml:space="preserve"> </w:t>
      </w:r>
      <w:r w:rsidRPr="001B4ACC">
        <w:rPr>
          <w:lang w:val="en-GB"/>
        </w:rPr>
        <w:t>government</w:t>
      </w:r>
      <w:r w:rsidRPr="001B4ACC">
        <w:rPr>
          <w:spacing w:val="-5"/>
          <w:lang w:val="en-GB"/>
        </w:rPr>
        <w:t xml:space="preserve"> </w:t>
      </w:r>
      <w:r w:rsidRPr="001B4ACC">
        <w:rPr>
          <w:lang w:val="en-GB"/>
        </w:rPr>
        <w:t>electors</w:t>
      </w:r>
      <w:r w:rsidRPr="001B4ACC">
        <w:rPr>
          <w:spacing w:val="-1"/>
          <w:lang w:val="en-GB"/>
        </w:rPr>
        <w:t xml:space="preserve"> </w:t>
      </w:r>
      <w:r w:rsidRPr="001B4ACC">
        <w:rPr>
          <w:lang w:val="en-GB"/>
        </w:rPr>
        <w:t>or</w:t>
      </w:r>
      <w:r w:rsidRPr="001B4ACC">
        <w:rPr>
          <w:spacing w:val="-3"/>
          <w:lang w:val="en-GB"/>
        </w:rPr>
        <w:t xml:space="preserve"> </w:t>
      </w:r>
      <w:r w:rsidRPr="001B4ACC">
        <w:rPr>
          <w:lang w:val="en-GB"/>
        </w:rPr>
        <w:t>residents</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2"/>
          <w:lang w:val="en-GB"/>
        </w:rPr>
        <w:t xml:space="preserve"> district</w:t>
      </w:r>
    </w:p>
    <w:p w14:paraId="652A862D"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parish</w:t>
      </w:r>
      <w:r w:rsidRPr="001B4ACC">
        <w:rPr>
          <w:spacing w:val="-4"/>
          <w:lang w:val="en-GB"/>
        </w:rPr>
        <w:t xml:space="preserve"> </w:t>
      </w:r>
      <w:r w:rsidRPr="001B4ACC">
        <w:rPr>
          <w:lang w:val="en-GB"/>
        </w:rPr>
        <w:t>and</w:t>
      </w:r>
      <w:r w:rsidRPr="001B4ACC">
        <w:rPr>
          <w:spacing w:val="-5"/>
          <w:lang w:val="en-GB"/>
        </w:rPr>
        <w:t xml:space="preserve"> </w:t>
      </w:r>
      <w:r w:rsidRPr="001B4ACC">
        <w:rPr>
          <w:lang w:val="en-GB"/>
        </w:rPr>
        <w:t>town</w:t>
      </w:r>
      <w:r w:rsidRPr="001B4ACC">
        <w:rPr>
          <w:spacing w:val="-4"/>
          <w:lang w:val="en-GB"/>
        </w:rPr>
        <w:t xml:space="preserve"> </w:t>
      </w:r>
      <w:r w:rsidRPr="001B4ACC">
        <w:rPr>
          <w:spacing w:val="-2"/>
          <w:lang w:val="en-GB"/>
        </w:rPr>
        <w:t>councils</w:t>
      </w:r>
    </w:p>
    <w:p w14:paraId="2B6A4BCF"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parish</w:t>
      </w:r>
      <w:r w:rsidRPr="001B4ACC">
        <w:rPr>
          <w:spacing w:val="-4"/>
          <w:lang w:val="en-GB"/>
        </w:rPr>
        <w:t xml:space="preserve"> </w:t>
      </w:r>
      <w:r w:rsidRPr="001B4ACC">
        <w:rPr>
          <w:spacing w:val="-2"/>
          <w:lang w:val="en-GB"/>
        </w:rPr>
        <w:t>meetings</w:t>
      </w:r>
    </w:p>
    <w:p w14:paraId="27EB0769" w14:textId="77777777" w:rsidR="00815BED" w:rsidRPr="001B4ACC" w:rsidRDefault="00815BED" w:rsidP="00815BED">
      <w:pPr>
        <w:pStyle w:val="ListParagraph"/>
        <w:numPr>
          <w:ilvl w:val="2"/>
          <w:numId w:val="1"/>
        </w:numPr>
        <w:tabs>
          <w:tab w:val="left" w:pos="1389"/>
        </w:tabs>
        <w:spacing w:line="266" w:lineRule="exact"/>
        <w:ind w:left="1389" w:hanging="568"/>
        <w:rPr>
          <w:rFonts w:ascii="Symbol" w:hAnsi="Symbol"/>
          <w:lang w:val="en-GB"/>
        </w:rPr>
      </w:pPr>
      <w:r w:rsidRPr="001B4ACC">
        <w:rPr>
          <w:lang w:val="en-GB"/>
        </w:rPr>
        <w:t>district</w:t>
      </w:r>
      <w:r w:rsidRPr="001B4ACC">
        <w:rPr>
          <w:spacing w:val="-4"/>
          <w:lang w:val="en-GB"/>
        </w:rPr>
        <w:t xml:space="preserve"> </w:t>
      </w:r>
      <w:r w:rsidRPr="001B4ACC">
        <w:rPr>
          <w:spacing w:val="-2"/>
          <w:lang w:val="en-GB"/>
        </w:rPr>
        <w:t>councillors</w:t>
      </w:r>
    </w:p>
    <w:p w14:paraId="7E881E5C"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county</w:t>
      </w:r>
      <w:r w:rsidRPr="001B4ACC">
        <w:rPr>
          <w:spacing w:val="-4"/>
          <w:lang w:val="en-GB"/>
        </w:rPr>
        <w:t xml:space="preserve"> </w:t>
      </w:r>
      <w:r w:rsidRPr="001B4ACC">
        <w:rPr>
          <w:spacing w:val="-2"/>
          <w:lang w:val="en-GB"/>
        </w:rPr>
        <w:t>councillors</w:t>
      </w:r>
    </w:p>
    <w:p w14:paraId="470199BF"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Members</w:t>
      </w:r>
      <w:r w:rsidRPr="001B4ACC">
        <w:rPr>
          <w:spacing w:val="-3"/>
          <w:lang w:val="en-GB"/>
        </w:rPr>
        <w:t xml:space="preserve"> </w:t>
      </w:r>
      <w:r w:rsidRPr="001B4ACC">
        <w:rPr>
          <w:lang w:val="en-GB"/>
        </w:rPr>
        <w:t>of</w:t>
      </w:r>
      <w:r w:rsidRPr="001B4ACC">
        <w:rPr>
          <w:spacing w:val="-5"/>
          <w:lang w:val="en-GB"/>
        </w:rPr>
        <w:t xml:space="preserve"> </w:t>
      </w:r>
      <w:r w:rsidRPr="001B4ACC">
        <w:rPr>
          <w:spacing w:val="-2"/>
          <w:lang w:val="en-GB"/>
        </w:rPr>
        <w:t>Parliament</w:t>
      </w:r>
    </w:p>
    <w:p w14:paraId="237404A3" w14:textId="65E82368" w:rsidR="00815BED" w:rsidRPr="001B4ACC" w:rsidRDefault="000640AF"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residents’</w:t>
      </w:r>
      <w:r w:rsidR="00815BED" w:rsidRPr="001B4ACC">
        <w:rPr>
          <w:spacing w:val="-4"/>
          <w:lang w:val="en-GB"/>
        </w:rPr>
        <w:t xml:space="preserve"> </w:t>
      </w:r>
      <w:r w:rsidR="00815BED" w:rsidRPr="001B4ACC">
        <w:rPr>
          <w:spacing w:val="-2"/>
          <w:lang w:val="en-GB"/>
        </w:rPr>
        <w:t>associations</w:t>
      </w:r>
    </w:p>
    <w:p w14:paraId="34E2A94C"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local</w:t>
      </w:r>
      <w:r w:rsidRPr="001B4ACC">
        <w:rPr>
          <w:spacing w:val="-6"/>
          <w:lang w:val="en-GB"/>
        </w:rPr>
        <w:t xml:space="preserve"> </w:t>
      </w:r>
      <w:r w:rsidRPr="001B4ACC">
        <w:rPr>
          <w:spacing w:val="-2"/>
          <w:lang w:val="en-GB"/>
        </w:rPr>
        <w:t>businesses</w:t>
      </w:r>
    </w:p>
    <w:p w14:paraId="76859868" w14:textId="77777777" w:rsidR="00815BED" w:rsidRPr="001B4ACC" w:rsidRDefault="00815BED" w:rsidP="00815BED">
      <w:pPr>
        <w:pStyle w:val="ListParagraph"/>
        <w:numPr>
          <w:ilvl w:val="2"/>
          <w:numId w:val="1"/>
        </w:numPr>
        <w:tabs>
          <w:tab w:val="left" w:pos="1389"/>
        </w:tabs>
        <w:spacing w:line="266" w:lineRule="exact"/>
        <w:ind w:left="1389" w:hanging="568"/>
        <w:rPr>
          <w:rFonts w:ascii="Symbol" w:hAnsi="Symbol"/>
          <w:lang w:val="en-GB"/>
        </w:rPr>
      </w:pPr>
      <w:r w:rsidRPr="001B4ACC">
        <w:rPr>
          <w:lang w:val="en-GB"/>
        </w:rPr>
        <w:t>local</w:t>
      </w:r>
      <w:r w:rsidRPr="001B4ACC">
        <w:rPr>
          <w:spacing w:val="-6"/>
          <w:lang w:val="en-GB"/>
        </w:rPr>
        <w:t xml:space="preserve"> </w:t>
      </w:r>
      <w:r w:rsidRPr="001B4ACC">
        <w:rPr>
          <w:lang w:val="en-GB"/>
        </w:rPr>
        <w:t>public</w:t>
      </w:r>
      <w:r w:rsidRPr="001B4ACC">
        <w:rPr>
          <w:spacing w:val="-5"/>
          <w:lang w:val="en-GB"/>
        </w:rPr>
        <w:t xml:space="preserve"> </w:t>
      </w:r>
      <w:r w:rsidRPr="001B4ACC">
        <w:rPr>
          <w:lang w:val="en-GB"/>
        </w:rPr>
        <w:t>and</w:t>
      </w:r>
      <w:r w:rsidRPr="001B4ACC">
        <w:rPr>
          <w:spacing w:val="-5"/>
          <w:lang w:val="en-GB"/>
        </w:rPr>
        <w:t xml:space="preserve"> </w:t>
      </w:r>
      <w:r w:rsidRPr="001B4ACC">
        <w:rPr>
          <w:lang w:val="en-GB"/>
        </w:rPr>
        <w:t>voluntary</w:t>
      </w:r>
      <w:r w:rsidRPr="001B4ACC">
        <w:rPr>
          <w:spacing w:val="-5"/>
          <w:lang w:val="en-GB"/>
        </w:rPr>
        <w:t xml:space="preserve"> </w:t>
      </w:r>
      <w:r w:rsidRPr="001B4ACC">
        <w:rPr>
          <w:spacing w:val="-2"/>
          <w:lang w:val="en-GB"/>
        </w:rPr>
        <w:t>organisations</w:t>
      </w:r>
    </w:p>
    <w:p w14:paraId="7E34B8C6"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Suffolk</w:t>
      </w:r>
      <w:r w:rsidRPr="001B4ACC">
        <w:rPr>
          <w:spacing w:val="-4"/>
          <w:lang w:val="en-GB"/>
        </w:rPr>
        <w:t xml:space="preserve"> </w:t>
      </w:r>
      <w:r w:rsidRPr="001B4ACC">
        <w:rPr>
          <w:lang w:val="en-GB"/>
        </w:rPr>
        <w:t>Association</w:t>
      </w:r>
      <w:r w:rsidRPr="001B4ACC">
        <w:rPr>
          <w:spacing w:val="-3"/>
          <w:lang w:val="en-GB"/>
        </w:rPr>
        <w:t xml:space="preserve"> </w:t>
      </w:r>
      <w:r w:rsidRPr="001B4ACC">
        <w:rPr>
          <w:lang w:val="en-GB"/>
        </w:rPr>
        <w:t>of</w:t>
      </w:r>
      <w:r w:rsidRPr="001B4ACC">
        <w:rPr>
          <w:spacing w:val="-5"/>
          <w:lang w:val="en-GB"/>
        </w:rPr>
        <w:t xml:space="preserve"> </w:t>
      </w:r>
      <w:r w:rsidRPr="001B4ACC">
        <w:rPr>
          <w:lang w:val="en-GB"/>
        </w:rPr>
        <w:t>Local</w:t>
      </w:r>
      <w:r w:rsidRPr="001B4ACC">
        <w:rPr>
          <w:spacing w:val="-3"/>
          <w:lang w:val="en-GB"/>
        </w:rPr>
        <w:t xml:space="preserve"> </w:t>
      </w:r>
      <w:r w:rsidRPr="001B4ACC">
        <w:rPr>
          <w:spacing w:val="-2"/>
          <w:lang w:val="en-GB"/>
        </w:rPr>
        <w:t>Councils</w:t>
      </w:r>
    </w:p>
    <w:p w14:paraId="47A192D1" w14:textId="77777777" w:rsidR="00815BED" w:rsidRPr="001B4ACC" w:rsidRDefault="00815BED" w:rsidP="00815BED">
      <w:pPr>
        <w:pStyle w:val="ListParagraph"/>
        <w:numPr>
          <w:ilvl w:val="1"/>
          <w:numId w:val="1"/>
        </w:numPr>
        <w:tabs>
          <w:tab w:val="left" w:pos="821"/>
        </w:tabs>
        <w:spacing w:before="266"/>
        <w:ind w:right="180"/>
        <w:jc w:val="both"/>
        <w:rPr>
          <w:lang w:val="en-GB"/>
        </w:rPr>
      </w:pPr>
      <w:r>
        <w:rPr>
          <w:lang w:val="en-GB"/>
        </w:rPr>
        <w:t>The Council</w:t>
      </w:r>
      <w:r w:rsidRPr="001B4ACC">
        <w:rPr>
          <w:lang w:val="en-GB"/>
        </w:rPr>
        <w:t xml:space="preserve"> </w:t>
      </w:r>
      <w:r>
        <w:rPr>
          <w:lang w:val="en-GB"/>
        </w:rPr>
        <w:t>is</w:t>
      </w:r>
      <w:r w:rsidRPr="001B4ACC">
        <w:rPr>
          <w:lang w:val="en-GB"/>
        </w:rPr>
        <w:t xml:space="preserve"> required to consult on the recommended changes to parish arrangements and will undertake consultation which is proportionate to the issue</w:t>
      </w:r>
      <w:r w:rsidRPr="001B4ACC">
        <w:rPr>
          <w:spacing w:val="-2"/>
          <w:lang w:val="en-GB"/>
        </w:rPr>
        <w:t xml:space="preserve"> </w:t>
      </w:r>
      <w:r w:rsidRPr="001B4ACC">
        <w:rPr>
          <w:lang w:val="en-GB"/>
        </w:rPr>
        <w:t>being</w:t>
      </w:r>
      <w:r w:rsidRPr="001B4ACC">
        <w:rPr>
          <w:spacing w:val="-3"/>
          <w:lang w:val="en-GB"/>
        </w:rPr>
        <w:t xml:space="preserve"> </w:t>
      </w:r>
      <w:r w:rsidRPr="001B4ACC">
        <w:rPr>
          <w:lang w:val="en-GB"/>
        </w:rPr>
        <w:t>consulted</w:t>
      </w:r>
      <w:r w:rsidRPr="001B4ACC">
        <w:rPr>
          <w:spacing w:val="-5"/>
          <w:lang w:val="en-GB"/>
        </w:rPr>
        <w:t xml:space="preserve"> </w:t>
      </w:r>
      <w:r w:rsidRPr="001B4ACC">
        <w:rPr>
          <w:lang w:val="en-GB"/>
        </w:rPr>
        <w:t>on</w:t>
      </w:r>
      <w:r w:rsidRPr="001B4ACC">
        <w:rPr>
          <w:spacing w:val="-2"/>
          <w:lang w:val="en-GB"/>
        </w:rPr>
        <w:t xml:space="preserve"> </w:t>
      </w:r>
      <w:r w:rsidRPr="001B4ACC">
        <w:rPr>
          <w:lang w:val="en-GB"/>
        </w:rPr>
        <w:t>to</w:t>
      </w:r>
      <w:r w:rsidRPr="001B4ACC">
        <w:rPr>
          <w:spacing w:val="-2"/>
          <w:lang w:val="en-GB"/>
        </w:rPr>
        <w:t xml:space="preserve"> </w:t>
      </w:r>
      <w:r w:rsidRPr="001B4ACC">
        <w:rPr>
          <w:lang w:val="en-GB"/>
        </w:rPr>
        <w:t>ensure</w:t>
      </w:r>
      <w:r w:rsidRPr="001B4ACC">
        <w:rPr>
          <w:spacing w:val="-1"/>
          <w:lang w:val="en-GB"/>
        </w:rPr>
        <w:t xml:space="preserve"> </w:t>
      </w:r>
      <w:r w:rsidRPr="001B4ACC">
        <w:rPr>
          <w:lang w:val="en-GB"/>
        </w:rPr>
        <w:t>that</w:t>
      </w:r>
      <w:r w:rsidRPr="001B4ACC">
        <w:rPr>
          <w:spacing w:val="-3"/>
          <w:lang w:val="en-GB"/>
        </w:rPr>
        <w:t xml:space="preserve"> </w:t>
      </w:r>
      <w:r w:rsidRPr="001B4ACC">
        <w:rPr>
          <w:lang w:val="en-GB"/>
        </w:rPr>
        <w:t>any</w:t>
      </w:r>
      <w:r w:rsidRPr="001B4ACC">
        <w:rPr>
          <w:spacing w:val="-4"/>
          <w:lang w:val="en-GB"/>
        </w:rPr>
        <w:t xml:space="preserve"> </w:t>
      </w:r>
      <w:r w:rsidRPr="001B4ACC">
        <w:rPr>
          <w:lang w:val="en-GB"/>
        </w:rPr>
        <w:t>person</w:t>
      </w:r>
      <w:r w:rsidRPr="001B4ACC">
        <w:rPr>
          <w:spacing w:val="-2"/>
          <w:lang w:val="en-GB"/>
        </w:rPr>
        <w:t xml:space="preserve"> </w:t>
      </w:r>
      <w:r w:rsidRPr="001B4ACC">
        <w:rPr>
          <w:lang w:val="en-GB"/>
        </w:rPr>
        <w:t>or</w:t>
      </w:r>
      <w:r w:rsidRPr="001B4ACC">
        <w:rPr>
          <w:spacing w:val="-2"/>
          <w:lang w:val="en-GB"/>
        </w:rPr>
        <w:t xml:space="preserve"> </w:t>
      </w:r>
      <w:r w:rsidRPr="001B4ACC">
        <w:rPr>
          <w:lang w:val="en-GB"/>
        </w:rPr>
        <w:t>body</w:t>
      </w:r>
      <w:r w:rsidRPr="001B4ACC">
        <w:rPr>
          <w:spacing w:val="-3"/>
          <w:lang w:val="en-GB"/>
        </w:rPr>
        <w:t xml:space="preserve"> </w:t>
      </w:r>
      <w:r w:rsidRPr="001B4ACC">
        <w:rPr>
          <w:lang w:val="en-GB"/>
        </w:rPr>
        <w:t>who</w:t>
      </w:r>
      <w:r w:rsidRPr="001B4ACC">
        <w:rPr>
          <w:spacing w:val="-1"/>
          <w:lang w:val="en-GB"/>
        </w:rPr>
        <w:t xml:space="preserve"> </w:t>
      </w:r>
      <w:r w:rsidRPr="001B4ACC">
        <w:rPr>
          <w:lang w:val="en-GB"/>
        </w:rPr>
        <w:t>has</w:t>
      </w:r>
      <w:r w:rsidRPr="001B4ACC">
        <w:rPr>
          <w:spacing w:val="-2"/>
          <w:lang w:val="en-GB"/>
        </w:rPr>
        <w:t xml:space="preserve"> </w:t>
      </w:r>
      <w:r w:rsidRPr="001B4ACC">
        <w:rPr>
          <w:lang w:val="en-GB"/>
        </w:rPr>
        <w:t>an</w:t>
      </w:r>
      <w:r w:rsidRPr="001B4ACC">
        <w:rPr>
          <w:spacing w:val="-3"/>
          <w:lang w:val="en-GB"/>
        </w:rPr>
        <w:t xml:space="preserve"> </w:t>
      </w:r>
      <w:r w:rsidRPr="001B4ACC">
        <w:rPr>
          <w:lang w:val="en-GB"/>
        </w:rPr>
        <w:t>interest in the issue, or is affected by the issue, has an opportunity to submit their views.</w:t>
      </w:r>
    </w:p>
    <w:p w14:paraId="1C8A44C1" w14:textId="77777777" w:rsidR="00815BED" w:rsidRPr="001B4ACC" w:rsidRDefault="00815BED" w:rsidP="00815BED">
      <w:pPr>
        <w:pStyle w:val="BodyText"/>
        <w:ind w:left="0"/>
        <w:jc w:val="both"/>
        <w:rPr>
          <w:lang w:val="en-GB"/>
        </w:rPr>
      </w:pPr>
    </w:p>
    <w:p w14:paraId="7F7C5802" w14:textId="2BC1B5DB" w:rsidR="00815BED" w:rsidRDefault="00815BED" w:rsidP="00815BED">
      <w:pPr>
        <w:pStyle w:val="ListParagraph"/>
        <w:numPr>
          <w:ilvl w:val="1"/>
          <w:numId w:val="1"/>
        </w:numPr>
        <w:tabs>
          <w:tab w:val="left" w:pos="821"/>
        </w:tabs>
        <w:ind w:right="937"/>
        <w:jc w:val="both"/>
        <w:rPr>
          <w:lang w:val="en-GB"/>
        </w:rPr>
      </w:pPr>
      <w:r w:rsidRPr="001B4ACC">
        <w:rPr>
          <w:lang w:val="en-GB"/>
        </w:rPr>
        <w:t>The</w:t>
      </w:r>
      <w:r w:rsidRPr="001B4ACC">
        <w:rPr>
          <w:spacing w:val="-3"/>
          <w:lang w:val="en-GB"/>
        </w:rPr>
        <w:t xml:space="preserve"> </w:t>
      </w:r>
      <w:r>
        <w:rPr>
          <w:lang w:val="en-GB"/>
        </w:rPr>
        <w:t>CGR</w:t>
      </w:r>
      <w:r w:rsidR="00A74EA6">
        <w:rPr>
          <w:lang w:val="en-GB"/>
        </w:rPr>
        <w:t>WG</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oversee</w:t>
      </w:r>
      <w:r w:rsidRPr="001B4ACC">
        <w:rPr>
          <w:spacing w:val="-2"/>
          <w:lang w:val="en-GB"/>
        </w:rPr>
        <w:t xml:space="preserve"> </w:t>
      </w:r>
      <w:r w:rsidRPr="001B4ACC">
        <w:rPr>
          <w:lang w:val="en-GB"/>
        </w:rPr>
        <w:t>the</w:t>
      </w:r>
      <w:r w:rsidRPr="001B4ACC">
        <w:rPr>
          <w:spacing w:val="-2"/>
          <w:lang w:val="en-GB"/>
        </w:rPr>
        <w:t xml:space="preserve"> </w:t>
      </w:r>
      <w:r w:rsidRPr="001B4ACC">
        <w:rPr>
          <w:lang w:val="en-GB"/>
        </w:rPr>
        <w:t>public</w:t>
      </w:r>
      <w:r w:rsidRPr="001B4ACC">
        <w:rPr>
          <w:spacing w:val="-3"/>
          <w:lang w:val="en-GB"/>
        </w:rPr>
        <w:t xml:space="preserve"> </w:t>
      </w:r>
      <w:r w:rsidRPr="001B4ACC">
        <w:rPr>
          <w:lang w:val="en-GB"/>
        </w:rPr>
        <w:t>engagement</w:t>
      </w:r>
      <w:r w:rsidRPr="001B4ACC">
        <w:rPr>
          <w:spacing w:val="-4"/>
          <w:lang w:val="en-GB"/>
        </w:rPr>
        <w:t xml:space="preserve"> </w:t>
      </w:r>
      <w:r w:rsidRPr="001B4ACC">
        <w:rPr>
          <w:lang w:val="en-GB"/>
        </w:rPr>
        <w:t>strategy</w:t>
      </w:r>
      <w:r w:rsidRPr="001B4ACC">
        <w:rPr>
          <w:spacing w:val="-4"/>
          <w:lang w:val="en-GB"/>
        </w:rPr>
        <w:t xml:space="preserve"> </w:t>
      </w:r>
      <w:r w:rsidRPr="001B4ACC">
        <w:rPr>
          <w:lang w:val="en-GB"/>
        </w:rPr>
        <w:t>to ensure that this is robust and proportionate.</w:t>
      </w:r>
    </w:p>
    <w:p w14:paraId="42689544" w14:textId="77777777" w:rsidR="003274A8" w:rsidRPr="003274A8" w:rsidRDefault="003274A8" w:rsidP="003274A8">
      <w:pPr>
        <w:pStyle w:val="ListParagraph"/>
        <w:rPr>
          <w:lang w:val="en-GB"/>
        </w:rPr>
      </w:pPr>
    </w:p>
    <w:p w14:paraId="2882F11C" w14:textId="0458E12B" w:rsidR="003274A8" w:rsidRPr="001B4ACC" w:rsidRDefault="00AC683A" w:rsidP="00B045DF">
      <w:pPr>
        <w:pStyle w:val="ListParagraph"/>
        <w:numPr>
          <w:ilvl w:val="1"/>
          <w:numId w:val="1"/>
        </w:numPr>
        <w:tabs>
          <w:tab w:val="left" w:pos="821"/>
        </w:tabs>
        <w:ind w:right="231"/>
        <w:jc w:val="both"/>
        <w:rPr>
          <w:lang w:val="en-GB"/>
        </w:rPr>
      </w:pPr>
      <w:r>
        <w:rPr>
          <w:lang w:val="en-GB"/>
        </w:rPr>
        <w:t>CGRWG d</w:t>
      </w:r>
      <w:r w:rsidR="003274A8">
        <w:rPr>
          <w:lang w:val="en-GB"/>
        </w:rPr>
        <w:t xml:space="preserve">raft recommendations </w:t>
      </w:r>
      <w:r w:rsidR="000C03E6">
        <w:rPr>
          <w:lang w:val="en-GB"/>
        </w:rPr>
        <w:t xml:space="preserve">and the associated communication strategies </w:t>
      </w:r>
      <w:r w:rsidR="003274A8">
        <w:rPr>
          <w:lang w:val="en-GB"/>
        </w:rPr>
        <w:t xml:space="preserve">will be </w:t>
      </w:r>
      <w:r w:rsidR="000C03E6">
        <w:rPr>
          <w:lang w:val="en-GB"/>
        </w:rPr>
        <w:t>approved</w:t>
      </w:r>
      <w:r w:rsidR="003274A8">
        <w:rPr>
          <w:lang w:val="en-GB"/>
        </w:rPr>
        <w:t xml:space="preserve"> </w:t>
      </w:r>
      <w:r w:rsidR="000C03E6">
        <w:rPr>
          <w:lang w:val="en-GB"/>
        </w:rPr>
        <w:t xml:space="preserve">by </w:t>
      </w:r>
      <w:r w:rsidR="003274A8">
        <w:rPr>
          <w:lang w:val="en-GB"/>
        </w:rPr>
        <w:t>Council</w:t>
      </w:r>
      <w:r w:rsidR="000C03E6">
        <w:rPr>
          <w:lang w:val="en-GB"/>
        </w:rPr>
        <w:t xml:space="preserve"> before </w:t>
      </w:r>
      <w:r w:rsidR="006E436E">
        <w:rPr>
          <w:lang w:val="en-GB"/>
        </w:rPr>
        <w:t>they are published and consulted upon.</w:t>
      </w:r>
    </w:p>
    <w:p w14:paraId="604931E5" w14:textId="77777777" w:rsidR="00815BED" w:rsidRPr="001B4ACC" w:rsidRDefault="00815BED" w:rsidP="00815BED">
      <w:pPr>
        <w:pStyle w:val="BodyText"/>
        <w:ind w:left="0"/>
        <w:jc w:val="both"/>
        <w:rPr>
          <w:lang w:val="en-GB"/>
        </w:rPr>
      </w:pPr>
    </w:p>
    <w:p w14:paraId="730C110E" w14:textId="15F0DD98" w:rsidR="00815BED" w:rsidRPr="001B4ACC" w:rsidRDefault="00815BED" w:rsidP="00815BED">
      <w:pPr>
        <w:pStyle w:val="ListParagraph"/>
        <w:numPr>
          <w:ilvl w:val="1"/>
          <w:numId w:val="1"/>
        </w:numPr>
        <w:tabs>
          <w:tab w:val="left" w:pos="821"/>
        </w:tabs>
        <w:ind w:right="116"/>
        <w:jc w:val="both"/>
        <w:rPr>
          <w:lang w:val="en-GB"/>
        </w:rPr>
      </w:pPr>
      <w:r w:rsidRPr="001B4ACC">
        <w:rPr>
          <w:lang w:val="en-GB"/>
        </w:rPr>
        <w:t>Before</w:t>
      </w:r>
      <w:r w:rsidRPr="001B4ACC">
        <w:rPr>
          <w:spacing w:val="-5"/>
          <w:lang w:val="en-GB"/>
        </w:rPr>
        <w:t xml:space="preserve"> </w:t>
      </w:r>
      <w:r w:rsidRPr="001B4ACC">
        <w:rPr>
          <w:lang w:val="en-GB"/>
        </w:rPr>
        <w:t>making</w:t>
      </w:r>
      <w:r w:rsidRPr="001B4ACC">
        <w:rPr>
          <w:spacing w:val="-4"/>
          <w:lang w:val="en-GB"/>
        </w:rPr>
        <w:t xml:space="preserve"> </w:t>
      </w:r>
      <w:r w:rsidRPr="001B4ACC">
        <w:rPr>
          <w:lang w:val="en-GB"/>
        </w:rPr>
        <w:t>any</w:t>
      </w:r>
      <w:r w:rsidRPr="001B4ACC">
        <w:rPr>
          <w:spacing w:val="-5"/>
          <w:lang w:val="en-GB"/>
        </w:rPr>
        <w:t xml:space="preserve"> </w:t>
      </w:r>
      <w:r w:rsidRPr="001B4ACC">
        <w:rPr>
          <w:lang w:val="en-GB"/>
        </w:rPr>
        <w:t>recommendation</w:t>
      </w:r>
      <w:r w:rsidRPr="001B4ACC">
        <w:rPr>
          <w:spacing w:val="-4"/>
          <w:lang w:val="en-GB"/>
        </w:rPr>
        <w:t xml:space="preserve"> </w:t>
      </w:r>
      <w:r w:rsidRPr="001B4ACC">
        <w:rPr>
          <w:lang w:val="en-GB"/>
        </w:rPr>
        <w:t>or</w:t>
      </w:r>
      <w:r w:rsidRPr="001B4ACC">
        <w:rPr>
          <w:spacing w:val="-3"/>
          <w:lang w:val="en-GB"/>
        </w:rPr>
        <w:t xml:space="preserve"> </w:t>
      </w:r>
      <w:r w:rsidRPr="001B4ACC">
        <w:rPr>
          <w:lang w:val="en-GB"/>
        </w:rPr>
        <w:t>publishing</w:t>
      </w:r>
      <w:r w:rsidRPr="001B4ACC">
        <w:rPr>
          <w:spacing w:val="-4"/>
          <w:lang w:val="en-GB"/>
        </w:rPr>
        <w:t xml:space="preserve"> </w:t>
      </w:r>
      <w:r w:rsidRPr="001B4ACC">
        <w:rPr>
          <w:lang w:val="en-GB"/>
        </w:rPr>
        <w:t>final</w:t>
      </w:r>
      <w:r w:rsidRPr="001B4ACC">
        <w:rPr>
          <w:spacing w:val="-2"/>
          <w:lang w:val="en-GB"/>
        </w:rPr>
        <w:t xml:space="preserve"> </w:t>
      </w:r>
      <w:r w:rsidRPr="001B4ACC">
        <w:rPr>
          <w:lang w:val="en-GB"/>
        </w:rPr>
        <w:t>proposals</w:t>
      </w:r>
      <w:r w:rsidRPr="001B4ACC">
        <w:rPr>
          <w:spacing w:val="-3"/>
          <w:lang w:val="en-GB"/>
        </w:rPr>
        <w:t xml:space="preserve"> </w:t>
      </w:r>
      <w:r>
        <w:rPr>
          <w:lang w:val="en-GB"/>
        </w:rPr>
        <w:t xml:space="preserve">the </w:t>
      </w:r>
      <w:r w:rsidR="00A74EA6">
        <w:rPr>
          <w:lang w:val="en-GB"/>
        </w:rPr>
        <w:t>CGRWG</w:t>
      </w:r>
      <w:r w:rsidRPr="001B4ACC">
        <w:rPr>
          <w:spacing w:val="-4"/>
          <w:lang w:val="en-GB"/>
        </w:rPr>
        <w:t xml:space="preserve"> </w:t>
      </w:r>
      <w:r w:rsidRPr="001B4ACC">
        <w:rPr>
          <w:lang w:val="en-GB"/>
        </w:rPr>
        <w:t>will take full account of the views and suggestions put forward by local people and organisations and will comply with the statutory consultation requirements by:</w:t>
      </w:r>
    </w:p>
    <w:p w14:paraId="30F73162" w14:textId="77777777" w:rsidR="00815BED" w:rsidRPr="001B4ACC" w:rsidRDefault="00815BED" w:rsidP="00815BED">
      <w:pPr>
        <w:pStyle w:val="BodyText"/>
        <w:spacing w:before="3"/>
        <w:ind w:left="0"/>
        <w:rPr>
          <w:lang w:val="en-GB"/>
        </w:rPr>
      </w:pPr>
    </w:p>
    <w:p w14:paraId="162E5AA4" w14:textId="77777777" w:rsidR="00815BED" w:rsidRPr="001B4ACC" w:rsidRDefault="00815BED" w:rsidP="00815BED">
      <w:pPr>
        <w:pStyle w:val="ListParagraph"/>
        <w:numPr>
          <w:ilvl w:val="2"/>
          <w:numId w:val="1"/>
        </w:numPr>
        <w:tabs>
          <w:tab w:val="left" w:pos="1390"/>
        </w:tabs>
        <w:spacing w:line="237" w:lineRule="auto"/>
        <w:ind w:right="516" w:hanging="569"/>
        <w:rPr>
          <w:rFonts w:ascii="Symbol" w:hAnsi="Symbol"/>
          <w:lang w:val="en-GB"/>
        </w:rPr>
      </w:pPr>
      <w:r w:rsidRPr="001B4ACC">
        <w:rPr>
          <w:lang w:val="en-GB"/>
        </w:rPr>
        <w:t>consulting</w:t>
      </w:r>
      <w:r w:rsidRPr="001B4ACC">
        <w:rPr>
          <w:spacing w:val="-4"/>
          <w:lang w:val="en-GB"/>
        </w:rPr>
        <w:t xml:space="preserve"> </w:t>
      </w:r>
      <w:r w:rsidRPr="001B4ACC">
        <w:rPr>
          <w:lang w:val="en-GB"/>
        </w:rPr>
        <w:t>local</w:t>
      </w:r>
      <w:r w:rsidRPr="001B4ACC">
        <w:rPr>
          <w:spacing w:val="-4"/>
          <w:lang w:val="en-GB"/>
        </w:rPr>
        <w:t xml:space="preserve"> </w:t>
      </w:r>
      <w:r w:rsidRPr="001B4ACC">
        <w:rPr>
          <w:lang w:val="en-GB"/>
        </w:rPr>
        <w:t>government</w:t>
      </w:r>
      <w:r w:rsidRPr="001B4ACC">
        <w:rPr>
          <w:spacing w:val="-4"/>
          <w:lang w:val="en-GB"/>
        </w:rPr>
        <w:t xml:space="preserve"> </w:t>
      </w:r>
      <w:r w:rsidRPr="001B4ACC">
        <w:rPr>
          <w:lang w:val="en-GB"/>
        </w:rPr>
        <w:t>electors</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other</w:t>
      </w:r>
      <w:r w:rsidRPr="001B4ACC">
        <w:rPr>
          <w:spacing w:val="-4"/>
          <w:lang w:val="en-GB"/>
        </w:rPr>
        <w:t xml:space="preserve"> </w:t>
      </w:r>
      <w:r w:rsidRPr="001B4ACC">
        <w:rPr>
          <w:lang w:val="en-GB"/>
        </w:rPr>
        <w:t>persons</w:t>
      </w:r>
      <w:r w:rsidRPr="001B4ACC">
        <w:rPr>
          <w:spacing w:val="-3"/>
          <w:lang w:val="en-GB"/>
        </w:rPr>
        <w:t xml:space="preserve"> </w:t>
      </w:r>
      <w:r w:rsidRPr="001B4ACC">
        <w:rPr>
          <w:lang w:val="en-GB"/>
        </w:rPr>
        <w:t>or</w:t>
      </w:r>
      <w:r w:rsidRPr="001B4ACC">
        <w:rPr>
          <w:spacing w:val="-3"/>
          <w:lang w:val="en-GB"/>
        </w:rPr>
        <w:t xml:space="preserve"> </w:t>
      </w:r>
      <w:r w:rsidRPr="001B4ACC">
        <w:rPr>
          <w:lang w:val="en-GB"/>
        </w:rPr>
        <w:t>bodies</w:t>
      </w:r>
      <w:r w:rsidRPr="001B4ACC">
        <w:rPr>
          <w:spacing w:val="-5"/>
          <w:lang w:val="en-GB"/>
        </w:rPr>
        <w:t xml:space="preserve"> </w:t>
      </w:r>
      <w:r w:rsidRPr="001B4ACC">
        <w:rPr>
          <w:lang w:val="en-GB"/>
        </w:rPr>
        <w:t xml:space="preserve">which appear to </w:t>
      </w:r>
      <w:r>
        <w:rPr>
          <w:lang w:val="en-GB"/>
        </w:rPr>
        <w:t>the Council</w:t>
      </w:r>
      <w:r w:rsidRPr="001B4ACC">
        <w:rPr>
          <w:lang w:val="en-GB"/>
        </w:rPr>
        <w:t xml:space="preserve"> to have an interest in the review (see above)</w:t>
      </w:r>
    </w:p>
    <w:p w14:paraId="0B57F77C" w14:textId="77777777" w:rsidR="00815BED" w:rsidRPr="001B4ACC" w:rsidRDefault="00815BED" w:rsidP="00815BED">
      <w:pPr>
        <w:pStyle w:val="ListParagraph"/>
        <w:numPr>
          <w:ilvl w:val="2"/>
          <w:numId w:val="1"/>
        </w:numPr>
        <w:tabs>
          <w:tab w:val="left" w:pos="1390"/>
        </w:tabs>
        <w:spacing w:before="4" w:line="237" w:lineRule="auto"/>
        <w:ind w:right="544" w:hanging="569"/>
        <w:rPr>
          <w:rFonts w:ascii="Symbol" w:hAnsi="Symbol"/>
          <w:lang w:val="en-GB"/>
        </w:rPr>
      </w:pPr>
      <w:proofErr w:type="gramStart"/>
      <w:r w:rsidRPr="001B4ACC">
        <w:rPr>
          <w:lang w:val="en-GB"/>
        </w:rPr>
        <w:t>taking</w:t>
      </w:r>
      <w:r w:rsidRPr="001B4ACC">
        <w:rPr>
          <w:spacing w:val="-5"/>
          <w:lang w:val="en-GB"/>
        </w:rPr>
        <w:t xml:space="preserve"> </w:t>
      </w:r>
      <w:r w:rsidRPr="001B4ACC">
        <w:rPr>
          <w:lang w:val="en-GB"/>
        </w:rPr>
        <w:t>into</w:t>
      </w:r>
      <w:r w:rsidRPr="001B4ACC">
        <w:rPr>
          <w:spacing w:val="-3"/>
          <w:lang w:val="en-GB"/>
        </w:rPr>
        <w:t xml:space="preserve"> </w:t>
      </w:r>
      <w:r w:rsidRPr="001B4ACC">
        <w:rPr>
          <w:lang w:val="en-GB"/>
        </w:rPr>
        <w:t>account</w:t>
      </w:r>
      <w:proofErr w:type="gramEnd"/>
      <w:r w:rsidRPr="001B4ACC">
        <w:rPr>
          <w:spacing w:val="-5"/>
          <w:lang w:val="en-GB"/>
        </w:rPr>
        <w:t xml:space="preserve"> </w:t>
      </w:r>
      <w:r w:rsidRPr="001B4ACC">
        <w:rPr>
          <w:lang w:val="en-GB"/>
        </w:rPr>
        <w:t>any</w:t>
      </w:r>
      <w:r w:rsidRPr="001B4ACC">
        <w:rPr>
          <w:spacing w:val="-6"/>
          <w:lang w:val="en-GB"/>
        </w:rPr>
        <w:t xml:space="preserve"> </w:t>
      </w:r>
      <w:r w:rsidRPr="001B4ACC">
        <w:rPr>
          <w:lang w:val="en-GB"/>
        </w:rPr>
        <w:t>representations</w:t>
      </w:r>
      <w:r w:rsidRPr="001B4ACC">
        <w:rPr>
          <w:spacing w:val="-4"/>
          <w:lang w:val="en-GB"/>
        </w:rPr>
        <w:t xml:space="preserve"> </w:t>
      </w:r>
      <w:r w:rsidRPr="001B4ACC">
        <w:rPr>
          <w:lang w:val="en-GB"/>
        </w:rPr>
        <w:t>received</w:t>
      </w:r>
      <w:r w:rsidRPr="001B4ACC">
        <w:rPr>
          <w:spacing w:val="-5"/>
          <w:lang w:val="en-GB"/>
        </w:rPr>
        <w:t xml:space="preserve"> </w:t>
      </w:r>
      <w:r w:rsidRPr="001B4ACC">
        <w:rPr>
          <w:lang w:val="en-GB"/>
        </w:rPr>
        <w:t>in</w:t>
      </w:r>
      <w:r w:rsidRPr="001B4ACC">
        <w:rPr>
          <w:spacing w:val="-5"/>
          <w:lang w:val="en-GB"/>
        </w:rPr>
        <w:t xml:space="preserve"> </w:t>
      </w:r>
      <w:r w:rsidRPr="001B4ACC">
        <w:rPr>
          <w:lang w:val="en-GB"/>
        </w:rPr>
        <w:t>connection</w:t>
      </w:r>
      <w:r w:rsidRPr="001B4ACC">
        <w:rPr>
          <w:spacing w:val="-7"/>
          <w:lang w:val="en-GB"/>
        </w:rPr>
        <w:t xml:space="preserve"> </w:t>
      </w:r>
      <w:r w:rsidRPr="001B4ACC">
        <w:rPr>
          <w:lang w:val="en-GB"/>
        </w:rPr>
        <w:t>with</w:t>
      </w:r>
      <w:r w:rsidRPr="001B4ACC">
        <w:rPr>
          <w:spacing w:val="-5"/>
          <w:lang w:val="en-GB"/>
        </w:rPr>
        <w:t xml:space="preserve"> </w:t>
      </w:r>
      <w:r w:rsidRPr="001B4ACC">
        <w:rPr>
          <w:lang w:val="en-GB"/>
        </w:rPr>
        <w:t xml:space="preserve">the </w:t>
      </w:r>
      <w:r w:rsidRPr="001B4ACC">
        <w:rPr>
          <w:spacing w:val="-2"/>
          <w:lang w:val="en-GB"/>
        </w:rPr>
        <w:t>review</w:t>
      </w:r>
    </w:p>
    <w:p w14:paraId="48BE0279" w14:textId="77777777" w:rsidR="00815BED" w:rsidRPr="001B4ACC" w:rsidRDefault="00815BED" w:rsidP="00815BED">
      <w:pPr>
        <w:pStyle w:val="ListParagraph"/>
        <w:numPr>
          <w:ilvl w:val="2"/>
          <w:numId w:val="1"/>
        </w:numPr>
        <w:tabs>
          <w:tab w:val="left" w:pos="1389"/>
        </w:tabs>
        <w:spacing w:before="2" w:line="268" w:lineRule="exact"/>
        <w:ind w:left="1389" w:hanging="568"/>
        <w:rPr>
          <w:rFonts w:ascii="Symbol" w:hAnsi="Symbol"/>
          <w:lang w:val="en-GB"/>
        </w:rPr>
      </w:pPr>
      <w:r w:rsidRPr="001B4ACC">
        <w:rPr>
          <w:lang w:val="en-GB"/>
        </w:rPr>
        <w:t>notifying</w:t>
      </w:r>
      <w:r w:rsidRPr="001B4ACC">
        <w:rPr>
          <w:spacing w:val="-6"/>
          <w:lang w:val="en-GB"/>
        </w:rPr>
        <w:t xml:space="preserve"> </w:t>
      </w:r>
      <w:r w:rsidRPr="001B4ACC">
        <w:rPr>
          <w:lang w:val="en-GB"/>
        </w:rPr>
        <w:t>consultees</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outcome</w:t>
      </w:r>
      <w:r w:rsidRPr="001B4ACC">
        <w:rPr>
          <w:spacing w:val="-3"/>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review,</w:t>
      </w:r>
      <w:r w:rsidRPr="001B4ACC">
        <w:rPr>
          <w:spacing w:val="-3"/>
          <w:lang w:val="en-GB"/>
        </w:rPr>
        <w:t xml:space="preserve"> </w:t>
      </w:r>
      <w:r w:rsidRPr="001B4ACC">
        <w:rPr>
          <w:spacing w:val="-5"/>
          <w:lang w:val="en-GB"/>
        </w:rPr>
        <w:t>and</w:t>
      </w:r>
    </w:p>
    <w:p w14:paraId="3C71BF2A"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publishing</w:t>
      </w:r>
      <w:r w:rsidRPr="001B4ACC">
        <w:rPr>
          <w:spacing w:val="-7"/>
          <w:lang w:val="en-GB"/>
        </w:rPr>
        <w:t xml:space="preserve"> </w:t>
      </w:r>
      <w:r w:rsidRPr="001B4ACC">
        <w:rPr>
          <w:lang w:val="en-GB"/>
        </w:rPr>
        <w:t>all</w:t>
      </w:r>
      <w:r w:rsidRPr="001B4ACC">
        <w:rPr>
          <w:spacing w:val="-2"/>
          <w:lang w:val="en-GB"/>
        </w:rPr>
        <w:t xml:space="preserve"> </w:t>
      </w:r>
      <w:r w:rsidRPr="001B4ACC">
        <w:rPr>
          <w:lang w:val="en-GB"/>
        </w:rPr>
        <w:t>decisions</w:t>
      </w:r>
      <w:r w:rsidRPr="001B4ACC">
        <w:rPr>
          <w:spacing w:val="-3"/>
          <w:lang w:val="en-GB"/>
        </w:rPr>
        <w:t xml:space="preserve"> </w:t>
      </w:r>
      <w:r w:rsidRPr="001B4ACC">
        <w:rPr>
          <w:lang w:val="en-GB"/>
        </w:rPr>
        <w:t>taken</w:t>
      </w:r>
      <w:r w:rsidRPr="001B4ACC">
        <w:rPr>
          <w:spacing w:val="-3"/>
          <w:lang w:val="en-GB"/>
        </w:rPr>
        <w:t xml:space="preserve"> </w:t>
      </w:r>
      <w:r w:rsidRPr="001B4ACC">
        <w:rPr>
          <w:lang w:val="en-GB"/>
        </w:rPr>
        <w:t>and</w:t>
      </w:r>
      <w:r w:rsidRPr="001B4ACC">
        <w:rPr>
          <w:spacing w:val="-5"/>
          <w:lang w:val="en-GB"/>
        </w:rPr>
        <w:t xml:space="preserve"> </w:t>
      </w:r>
      <w:r w:rsidRPr="001B4ACC">
        <w:rPr>
          <w:lang w:val="en-GB"/>
        </w:rPr>
        <w:t>the</w:t>
      </w:r>
      <w:r w:rsidRPr="001B4ACC">
        <w:rPr>
          <w:spacing w:val="-2"/>
          <w:lang w:val="en-GB"/>
        </w:rPr>
        <w:t xml:space="preserve"> </w:t>
      </w:r>
      <w:r w:rsidRPr="001B4ACC">
        <w:rPr>
          <w:lang w:val="en-GB"/>
        </w:rPr>
        <w:t>reasons</w:t>
      </w:r>
      <w:r w:rsidRPr="001B4ACC">
        <w:rPr>
          <w:spacing w:val="-3"/>
          <w:lang w:val="en-GB"/>
        </w:rPr>
        <w:t xml:space="preserve"> </w:t>
      </w:r>
      <w:r w:rsidRPr="001B4ACC">
        <w:rPr>
          <w:lang w:val="en-GB"/>
        </w:rPr>
        <w:t>for</w:t>
      </w:r>
      <w:r w:rsidRPr="001B4ACC">
        <w:rPr>
          <w:spacing w:val="-3"/>
          <w:lang w:val="en-GB"/>
        </w:rPr>
        <w:t xml:space="preserve"> </w:t>
      </w:r>
      <w:r w:rsidRPr="001B4ACC">
        <w:rPr>
          <w:lang w:val="en-GB"/>
        </w:rPr>
        <w:t>such</w:t>
      </w:r>
      <w:r w:rsidRPr="001B4ACC">
        <w:rPr>
          <w:spacing w:val="-4"/>
          <w:lang w:val="en-GB"/>
        </w:rPr>
        <w:t xml:space="preserve"> </w:t>
      </w:r>
      <w:r w:rsidRPr="001B4ACC">
        <w:rPr>
          <w:spacing w:val="-2"/>
          <w:lang w:val="en-GB"/>
        </w:rPr>
        <w:t>decisions.</w:t>
      </w:r>
    </w:p>
    <w:p w14:paraId="72BF749D" w14:textId="77777777" w:rsidR="00815BED" w:rsidRPr="001B4ACC" w:rsidRDefault="00815BED" w:rsidP="009017A4">
      <w:pPr>
        <w:pStyle w:val="ListParagraph"/>
        <w:numPr>
          <w:ilvl w:val="1"/>
          <w:numId w:val="1"/>
        </w:numPr>
        <w:tabs>
          <w:tab w:val="left" w:pos="821"/>
        </w:tabs>
        <w:spacing w:before="265" w:after="240"/>
        <w:ind w:right="202"/>
        <w:jc w:val="both"/>
        <w:rPr>
          <w:lang w:val="en-GB"/>
        </w:rPr>
      </w:pPr>
      <w:r w:rsidRPr="001B4ACC">
        <w:rPr>
          <w:lang w:val="en-GB"/>
        </w:rPr>
        <w:t xml:space="preserve">Information about each stage of the review will be published on </w:t>
      </w:r>
      <w:r>
        <w:rPr>
          <w:lang w:val="en-GB"/>
        </w:rPr>
        <w:t>the Council</w:t>
      </w:r>
      <w:r w:rsidRPr="001B4ACC">
        <w:rPr>
          <w:lang w:val="en-GB"/>
        </w:rPr>
        <w:t>’</w:t>
      </w:r>
      <w:r>
        <w:rPr>
          <w:lang w:val="en-GB"/>
        </w:rPr>
        <w:t>s</w:t>
      </w:r>
      <w:r w:rsidRPr="001B4ACC">
        <w:rPr>
          <w:lang w:val="en-GB"/>
        </w:rPr>
        <w:t xml:space="preserve"> website and will be made available for inspection at </w:t>
      </w:r>
      <w:r>
        <w:rPr>
          <w:lang w:val="en-GB"/>
        </w:rPr>
        <w:t>Endeavour</w:t>
      </w:r>
      <w:r w:rsidRPr="001B4ACC">
        <w:rPr>
          <w:lang w:val="en-GB"/>
        </w:rPr>
        <w:t xml:space="preserve"> House, </w:t>
      </w:r>
      <w:r>
        <w:rPr>
          <w:lang w:val="en-GB"/>
        </w:rPr>
        <w:t>8 Russell Road, Ipswich, IP1 2BX</w:t>
      </w:r>
      <w:r w:rsidRPr="001B4ACC">
        <w:rPr>
          <w:lang w:val="en-GB"/>
        </w:rPr>
        <w:t>.</w:t>
      </w:r>
      <w:r w:rsidRPr="001B4ACC">
        <w:rPr>
          <w:spacing w:val="-4"/>
          <w:lang w:val="en-GB"/>
        </w:rPr>
        <w:t xml:space="preserve"> </w:t>
      </w:r>
      <w:r w:rsidRPr="001B4ACC">
        <w:rPr>
          <w:lang w:val="en-GB"/>
        </w:rPr>
        <w:t>Public</w:t>
      </w:r>
      <w:r w:rsidRPr="001B4ACC">
        <w:rPr>
          <w:spacing w:val="-3"/>
          <w:lang w:val="en-GB"/>
        </w:rPr>
        <w:t xml:space="preserve"> </w:t>
      </w:r>
      <w:r w:rsidRPr="001B4ACC">
        <w:rPr>
          <w:lang w:val="en-GB"/>
        </w:rPr>
        <w:t>libraries</w:t>
      </w:r>
      <w:r w:rsidRPr="001B4ACC">
        <w:rPr>
          <w:spacing w:val="-2"/>
          <w:lang w:val="en-GB"/>
        </w:rPr>
        <w:t xml:space="preserve"> </w:t>
      </w:r>
      <w:r w:rsidRPr="001B4ACC">
        <w:rPr>
          <w:lang w:val="en-GB"/>
        </w:rPr>
        <w:t>and</w:t>
      </w:r>
      <w:r w:rsidRPr="001B4ACC">
        <w:rPr>
          <w:spacing w:val="-4"/>
          <w:lang w:val="en-GB"/>
        </w:rPr>
        <w:t xml:space="preserve"> </w:t>
      </w:r>
      <w:r w:rsidRPr="001B4ACC">
        <w:rPr>
          <w:lang w:val="en-GB"/>
        </w:rPr>
        <w:t>parish</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 xml:space="preserve">town councils will also be encouraged to make information available where facilities are available. Press releases and other publicity will be issued where </w:t>
      </w:r>
      <w:r w:rsidRPr="001B4ACC">
        <w:rPr>
          <w:spacing w:val="-2"/>
          <w:lang w:val="en-GB"/>
        </w:rPr>
        <w:t>appropriate.</w:t>
      </w:r>
    </w:p>
    <w:p w14:paraId="5DD45214" w14:textId="77777777" w:rsidR="00815BED" w:rsidRPr="00D72A76" w:rsidRDefault="00815BED" w:rsidP="00815BED">
      <w:pPr>
        <w:pStyle w:val="Heading1"/>
        <w:numPr>
          <w:ilvl w:val="0"/>
          <w:numId w:val="1"/>
        </w:numPr>
        <w:tabs>
          <w:tab w:val="left" w:pos="821"/>
        </w:tabs>
        <w:spacing w:before="93"/>
        <w:rPr>
          <w:lang w:val="en-GB"/>
        </w:rPr>
      </w:pPr>
      <w:r w:rsidRPr="001B4ACC">
        <w:rPr>
          <w:lang w:val="en-GB"/>
        </w:rPr>
        <w:t>Indicative</w:t>
      </w:r>
      <w:r w:rsidRPr="001B4ACC">
        <w:rPr>
          <w:spacing w:val="-7"/>
          <w:lang w:val="en-GB"/>
        </w:rPr>
        <w:t xml:space="preserve"> </w:t>
      </w:r>
      <w:r w:rsidRPr="001B4ACC">
        <w:rPr>
          <w:lang w:val="en-GB"/>
        </w:rPr>
        <w:t>timeline</w:t>
      </w:r>
      <w:r w:rsidRPr="001B4ACC">
        <w:rPr>
          <w:spacing w:val="-4"/>
          <w:lang w:val="en-GB"/>
        </w:rPr>
        <w:t xml:space="preserve"> </w:t>
      </w:r>
      <w:r w:rsidRPr="001B4ACC">
        <w:rPr>
          <w:lang w:val="en-GB"/>
        </w:rPr>
        <w:t>and</w:t>
      </w:r>
      <w:r w:rsidRPr="001B4ACC">
        <w:rPr>
          <w:spacing w:val="-5"/>
          <w:lang w:val="en-GB"/>
        </w:rPr>
        <w:t xml:space="preserve"> </w:t>
      </w:r>
      <w:r w:rsidRPr="001B4ACC">
        <w:rPr>
          <w:lang w:val="en-GB"/>
        </w:rPr>
        <w:t>key</w:t>
      </w:r>
      <w:r w:rsidRPr="001B4ACC">
        <w:rPr>
          <w:spacing w:val="-5"/>
          <w:lang w:val="en-GB"/>
        </w:rPr>
        <w:t xml:space="preserve"> </w:t>
      </w:r>
      <w:r w:rsidRPr="001B4ACC">
        <w:rPr>
          <w:spacing w:val="-2"/>
          <w:lang w:val="en-GB"/>
        </w:rPr>
        <w:t>stages</w:t>
      </w:r>
    </w:p>
    <w:p w14:paraId="5FAA6FE8" w14:textId="77777777" w:rsidR="00D72A76" w:rsidRPr="001B4ACC" w:rsidRDefault="00D72A76" w:rsidP="00D72A76">
      <w:pPr>
        <w:pStyle w:val="Heading1"/>
        <w:tabs>
          <w:tab w:val="left" w:pos="821"/>
        </w:tabs>
        <w:spacing w:before="93"/>
        <w:ind w:left="112" w:firstLine="0"/>
        <w:rPr>
          <w:lang w:val="en-GB"/>
        </w:rPr>
      </w:pPr>
    </w:p>
    <w:tbl>
      <w:tblPr>
        <w:tblW w:w="0" w:type="auto"/>
        <w:tblInd w:w="134" w:type="dxa"/>
        <w:tblBorders>
          <w:top w:val="single" w:sz="6" w:space="0" w:color="6F6F6F"/>
          <w:left w:val="single" w:sz="6" w:space="0" w:color="6F6F6F"/>
          <w:bottom w:val="single" w:sz="6" w:space="0" w:color="6F6F6F"/>
          <w:right w:val="single" w:sz="6" w:space="0" w:color="6F6F6F"/>
          <w:insideH w:val="single" w:sz="6" w:space="0" w:color="6F6F6F"/>
          <w:insideV w:val="single" w:sz="6" w:space="0" w:color="6F6F6F"/>
        </w:tblBorders>
        <w:tblLayout w:type="fixed"/>
        <w:tblCellMar>
          <w:left w:w="0" w:type="dxa"/>
          <w:right w:w="0" w:type="dxa"/>
        </w:tblCellMar>
        <w:tblLook w:val="01E0" w:firstRow="1" w:lastRow="1" w:firstColumn="1" w:lastColumn="1" w:noHBand="0" w:noVBand="0"/>
      </w:tblPr>
      <w:tblGrid>
        <w:gridCol w:w="1985"/>
        <w:gridCol w:w="3827"/>
        <w:gridCol w:w="3815"/>
      </w:tblGrid>
      <w:tr w:rsidR="00D64D9A" w:rsidRPr="00A26613" w14:paraId="53B02303" w14:textId="77777777" w:rsidTr="0073055E">
        <w:trPr>
          <w:trHeight w:val="380"/>
        </w:trPr>
        <w:tc>
          <w:tcPr>
            <w:tcW w:w="1985" w:type="dxa"/>
            <w:shd w:val="clear" w:color="auto" w:fill="D9D9D9"/>
          </w:tcPr>
          <w:p w14:paraId="5A345634" w14:textId="77777777" w:rsidR="00D64D9A" w:rsidRPr="00A26613" w:rsidRDefault="00D64D9A" w:rsidP="0073055E">
            <w:pPr>
              <w:pStyle w:val="TableParagraph"/>
              <w:ind w:left="59"/>
              <w:rPr>
                <w:rFonts w:ascii="Aptos" w:hAnsi="Aptos"/>
                <w:b/>
                <w:lang w:val="en-GB"/>
              </w:rPr>
            </w:pPr>
            <w:r w:rsidRPr="00A26613">
              <w:rPr>
                <w:rFonts w:ascii="Aptos" w:hAnsi="Aptos"/>
                <w:b/>
                <w:spacing w:val="-2"/>
                <w:lang w:val="en-GB"/>
              </w:rPr>
              <w:t>Stage</w:t>
            </w:r>
          </w:p>
        </w:tc>
        <w:tc>
          <w:tcPr>
            <w:tcW w:w="3827" w:type="dxa"/>
            <w:shd w:val="clear" w:color="auto" w:fill="D9D9D9"/>
          </w:tcPr>
          <w:p w14:paraId="24DBE6A1" w14:textId="77777777" w:rsidR="00D64D9A" w:rsidRPr="00A26613" w:rsidRDefault="00D64D9A" w:rsidP="0073055E">
            <w:pPr>
              <w:pStyle w:val="TableParagraph"/>
              <w:rPr>
                <w:rFonts w:ascii="Aptos" w:hAnsi="Aptos"/>
                <w:b/>
                <w:lang w:val="en-GB"/>
              </w:rPr>
            </w:pPr>
            <w:r w:rsidRPr="00A26613">
              <w:rPr>
                <w:rFonts w:ascii="Aptos" w:hAnsi="Aptos"/>
                <w:b/>
                <w:spacing w:val="-2"/>
                <w:lang w:val="en-GB"/>
              </w:rPr>
              <w:t>Action</w:t>
            </w:r>
          </w:p>
        </w:tc>
        <w:tc>
          <w:tcPr>
            <w:tcW w:w="3815" w:type="dxa"/>
            <w:shd w:val="clear" w:color="auto" w:fill="D9D9D9"/>
          </w:tcPr>
          <w:p w14:paraId="232B6AE2" w14:textId="77777777" w:rsidR="00D64D9A" w:rsidRPr="00A26613" w:rsidRDefault="00D64D9A" w:rsidP="0073055E">
            <w:pPr>
              <w:pStyle w:val="TableParagraph"/>
              <w:rPr>
                <w:rFonts w:ascii="Aptos" w:hAnsi="Aptos"/>
                <w:b/>
                <w:lang w:val="en-GB"/>
              </w:rPr>
            </w:pPr>
            <w:r w:rsidRPr="00A26613">
              <w:rPr>
                <w:rFonts w:ascii="Aptos" w:hAnsi="Aptos"/>
                <w:b/>
                <w:spacing w:val="-2"/>
                <w:lang w:val="en-GB"/>
              </w:rPr>
              <w:t>Dates</w:t>
            </w:r>
          </w:p>
        </w:tc>
      </w:tr>
      <w:tr w:rsidR="00D64D9A" w:rsidRPr="00A26613" w14:paraId="3CE2248A" w14:textId="77777777" w:rsidTr="0073055E">
        <w:trPr>
          <w:trHeight w:val="454"/>
        </w:trPr>
        <w:tc>
          <w:tcPr>
            <w:tcW w:w="1985" w:type="dxa"/>
          </w:tcPr>
          <w:p w14:paraId="273C0BCC" w14:textId="77777777" w:rsidR="00D64D9A" w:rsidRPr="00A26613" w:rsidRDefault="00D64D9A" w:rsidP="0073055E">
            <w:pPr>
              <w:pStyle w:val="TableParagraph"/>
              <w:ind w:left="59"/>
              <w:rPr>
                <w:rFonts w:ascii="Aptos" w:hAnsi="Aptos"/>
                <w:lang w:val="en-GB"/>
              </w:rPr>
            </w:pPr>
            <w:r w:rsidRPr="00A26613">
              <w:rPr>
                <w:rFonts w:ascii="Aptos" w:hAnsi="Aptos"/>
                <w:spacing w:val="-2"/>
                <w:lang w:val="en-GB"/>
              </w:rPr>
              <w:t>Authorisation</w:t>
            </w:r>
          </w:p>
        </w:tc>
        <w:tc>
          <w:tcPr>
            <w:tcW w:w="3827" w:type="dxa"/>
            <w:vAlign w:val="center"/>
          </w:tcPr>
          <w:p w14:paraId="459D658E" w14:textId="77777777" w:rsidR="00D64D9A" w:rsidRPr="00A26613" w:rsidRDefault="00D64D9A" w:rsidP="0073055E">
            <w:pPr>
              <w:pStyle w:val="TableParagraph"/>
              <w:rPr>
                <w:rFonts w:ascii="Aptos" w:hAnsi="Aptos"/>
                <w:lang w:val="en-GB"/>
              </w:rPr>
            </w:pPr>
            <w:r w:rsidRPr="00A26613">
              <w:rPr>
                <w:rFonts w:ascii="Aptos" w:hAnsi="Aptos"/>
                <w:lang w:val="en-GB"/>
              </w:rPr>
              <w:t>Council</w:t>
            </w:r>
            <w:r w:rsidRPr="00A26613">
              <w:rPr>
                <w:rFonts w:ascii="Aptos" w:hAnsi="Aptos"/>
                <w:spacing w:val="-10"/>
                <w:lang w:val="en-GB"/>
              </w:rPr>
              <w:t xml:space="preserve"> </w:t>
            </w:r>
            <w:r w:rsidRPr="00A26613">
              <w:rPr>
                <w:rFonts w:ascii="Aptos" w:hAnsi="Aptos"/>
                <w:lang w:val="en-GB"/>
              </w:rPr>
              <w:t>resolves</w:t>
            </w:r>
            <w:r w:rsidRPr="00A26613">
              <w:rPr>
                <w:rFonts w:ascii="Aptos" w:hAnsi="Aptos"/>
                <w:spacing w:val="-10"/>
                <w:lang w:val="en-GB"/>
              </w:rPr>
              <w:t xml:space="preserve"> </w:t>
            </w:r>
            <w:r w:rsidRPr="00A26613">
              <w:rPr>
                <w:rFonts w:ascii="Aptos" w:hAnsi="Aptos"/>
                <w:lang w:val="en-GB"/>
              </w:rPr>
              <w:t>to</w:t>
            </w:r>
            <w:r w:rsidRPr="00A26613">
              <w:rPr>
                <w:rFonts w:ascii="Aptos" w:hAnsi="Aptos"/>
                <w:spacing w:val="-10"/>
                <w:lang w:val="en-GB"/>
              </w:rPr>
              <w:t xml:space="preserve"> </w:t>
            </w:r>
            <w:r w:rsidRPr="00A26613">
              <w:rPr>
                <w:rFonts w:ascii="Aptos" w:hAnsi="Aptos"/>
                <w:lang w:val="en-GB"/>
              </w:rPr>
              <w:t>undertake</w:t>
            </w:r>
            <w:r w:rsidRPr="00A26613">
              <w:rPr>
                <w:rFonts w:ascii="Aptos" w:hAnsi="Aptos"/>
                <w:spacing w:val="-9"/>
                <w:lang w:val="en-GB"/>
              </w:rPr>
              <w:t xml:space="preserve"> </w:t>
            </w:r>
            <w:r w:rsidRPr="00A26613">
              <w:rPr>
                <w:rFonts w:ascii="Aptos" w:hAnsi="Aptos"/>
                <w:lang w:val="en-GB"/>
              </w:rPr>
              <w:t>CGR Terms of reference approved</w:t>
            </w:r>
            <w:r>
              <w:rPr>
                <w:rFonts w:ascii="Aptos" w:hAnsi="Aptos"/>
                <w:lang w:val="en-GB"/>
              </w:rPr>
              <w:t>.</w:t>
            </w:r>
          </w:p>
        </w:tc>
        <w:tc>
          <w:tcPr>
            <w:tcW w:w="3815" w:type="dxa"/>
            <w:vAlign w:val="center"/>
          </w:tcPr>
          <w:p w14:paraId="424DC743" w14:textId="77777777" w:rsidR="00D64D9A" w:rsidRPr="00A26613" w:rsidRDefault="00D64D9A" w:rsidP="0073055E">
            <w:pPr>
              <w:pStyle w:val="TableParagraph"/>
              <w:rPr>
                <w:rFonts w:ascii="Aptos" w:hAnsi="Aptos"/>
                <w:lang w:val="en-GB"/>
              </w:rPr>
            </w:pPr>
            <w:r>
              <w:rPr>
                <w:rFonts w:ascii="Aptos" w:hAnsi="Aptos"/>
                <w:lang w:val="en-GB"/>
              </w:rPr>
              <w:t xml:space="preserve">Full Council </w:t>
            </w:r>
            <w:r w:rsidRPr="00A26613">
              <w:rPr>
                <w:rFonts w:ascii="Aptos" w:hAnsi="Aptos"/>
                <w:lang w:val="en-GB"/>
              </w:rPr>
              <w:t>–</w:t>
            </w:r>
            <w:r>
              <w:rPr>
                <w:rFonts w:ascii="Aptos" w:hAnsi="Aptos"/>
                <w:lang w:val="en-GB"/>
              </w:rPr>
              <w:t xml:space="preserve"> </w:t>
            </w:r>
            <w:r>
              <w:rPr>
                <w:rFonts w:ascii="Aptos" w:hAnsi="Aptos"/>
                <w:spacing w:val="-2"/>
                <w:lang w:val="en-GB"/>
              </w:rPr>
              <w:t>23</w:t>
            </w:r>
            <w:r w:rsidRPr="00A26613">
              <w:rPr>
                <w:rFonts w:ascii="Aptos" w:hAnsi="Aptos"/>
                <w:spacing w:val="-5"/>
                <w:lang w:val="en-GB"/>
              </w:rPr>
              <w:t xml:space="preserve">  </w:t>
            </w:r>
            <w:r>
              <w:rPr>
                <w:rFonts w:ascii="Aptos" w:hAnsi="Aptos"/>
                <w:lang w:val="en-GB"/>
              </w:rPr>
              <w:t>October</w:t>
            </w:r>
            <w:r w:rsidRPr="00A26613">
              <w:rPr>
                <w:rFonts w:ascii="Aptos" w:hAnsi="Aptos"/>
                <w:spacing w:val="-7"/>
                <w:lang w:val="en-GB"/>
              </w:rPr>
              <w:t xml:space="preserve"> </w:t>
            </w:r>
            <w:r w:rsidRPr="00A26613">
              <w:rPr>
                <w:rFonts w:ascii="Aptos" w:hAnsi="Aptos"/>
                <w:spacing w:val="-4"/>
                <w:lang w:val="en-GB"/>
              </w:rPr>
              <w:t>2025</w:t>
            </w:r>
          </w:p>
        </w:tc>
      </w:tr>
      <w:tr w:rsidR="00D64D9A" w:rsidRPr="00A26613" w14:paraId="7580DEDA" w14:textId="77777777" w:rsidTr="0073055E">
        <w:trPr>
          <w:trHeight w:val="454"/>
        </w:trPr>
        <w:tc>
          <w:tcPr>
            <w:tcW w:w="1985" w:type="dxa"/>
          </w:tcPr>
          <w:p w14:paraId="4AA09BBF" w14:textId="77777777" w:rsidR="00D64D9A" w:rsidRPr="00A26613" w:rsidRDefault="00D64D9A" w:rsidP="0073055E">
            <w:pPr>
              <w:pStyle w:val="TableParagraph"/>
              <w:ind w:left="59"/>
              <w:rPr>
                <w:rFonts w:ascii="Aptos" w:hAnsi="Aptos"/>
                <w:lang w:val="en-GB"/>
              </w:rPr>
            </w:pPr>
            <w:r w:rsidRPr="00A26613">
              <w:rPr>
                <w:rFonts w:ascii="Aptos" w:hAnsi="Aptos"/>
                <w:spacing w:val="-2"/>
                <w:lang w:val="en-GB"/>
              </w:rPr>
              <w:t>Commencement</w:t>
            </w:r>
          </w:p>
        </w:tc>
        <w:tc>
          <w:tcPr>
            <w:tcW w:w="3827" w:type="dxa"/>
            <w:vAlign w:val="center"/>
          </w:tcPr>
          <w:p w14:paraId="0E83D185" w14:textId="77777777" w:rsidR="00D64D9A" w:rsidRPr="00A26613" w:rsidRDefault="00D64D9A" w:rsidP="0073055E">
            <w:pPr>
              <w:pStyle w:val="TableParagraph"/>
              <w:rPr>
                <w:rFonts w:ascii="Aptos" w:hAnsi="Aptos"/>
                <w:lang w:val="en-GB"/>
              </w:rPr>
            </w:pPr>
            <w:r w:rsidRPr="00A26613">
              <w:rPr>
                <w:rFonts w:ascii="Aptos" w:hAnsi="Aptos"/>
                <w:lang w:val="en-GB"/>
              </w:rPr>
              <w:t>Notice</w:t>
            </w:r>
            <w:r w:rsidRPr="00A26613">
              <w:rPr>
                <w:rFonts w:ascii="Aptos" w:hAnsi="Aptos"/>
                <w:spacing w:val="-5"/>
                <w:lang w:val="en-GB"/>
              </w:rPr>
              <w:t xml:space="preserve"> </w:t>
            </w:r>
            <w:r w:rsidRPr="00A26613">
              <w:rPr>
                <w:rFonts w:ascii="Aptos" w:hAnsi="Aptos"/>
                <w:lang w:val="en-GB"/>
              </w:rPr>
              <w:t>of</w:t>
            </w:r>
            <w:r w:rsidRPr="00A26613">
              <w:rPr>
                <w:rFonts w:ascii="Aptos" w:hAnsi="Aptos"/>
                <w:spacing w:val="-3"/>
                <w:lang w:val="en-GB"/>
              </w:rPr>
              <w:t xml:space="preserve"> </w:t>
            </w:r>
            <w:r w:rsidRPr="00A26613">
              <w:rPr>
                <w:rFonts w:ascii="Aptos" w:hAnsi="Aptos"/>
                <w:lang w:val="en-GB"/>
              </w:rPr>
              <w:t>review</w:t>
            </w:r>
            <w:r w:rsidRPr="00A26613">
              <w:rPr>
                <w:rFonts w:ascii="Aptos" w:hAnsi="Aptos"/>
                <w:spacing w:val="-2"/>
                <w:lang w:val="en-GB"/>
              </w:rPr>
              <w:t xml:space="preserve"> and </w:t>
            </w:r>
            <w:proofErr w:type="spellStart"/>
            <w:r w:rsidRPr="00A26613">
              <w:rPr>
                <w:rFonts w:ascii="Aptos" w:hAnsi="Aptos"/>
                <w:spacing w:val="-2"/>
                <w:lang w:val="en-GB"/>
              </w:rPr>
              <w:t>ToR</w:t>
            </w:r>
            <w:proofErr w:type="spellEnd"/>
            <w:r w:rsidRPr="00A26613">
              <w:rPr>
                <w:rFonts w:ascii="Aptos" w:hAnsi="Aptos"/>
                <w:spacing w:val="-2"/>
                <w:lang w:val="en-GB"/>
              </w:rPr>
              <w:t xml:space="preserve"> published</w:t>
            </w:r>
          </w:p>
        </w:tc>
        <w:tc>
          <w:tcPr>
            <w:tcW w:w="3815" w:type="dxa"/>
            <w:vAlign w:val="center"/>
          </w:tcPr>
          <w:p w14:paraId="72099AB4" w14:textId="77777777" w:rsidR="00D64D9A" w:rsidRPr="00A26613" w:rsidRDefault="00D64D9A" w:rsidP="0073055E">
            <w:pPr>
              <w:pStyle w:val="TableParagraph"/>
              <w:rPr>
                <w:rFonts w:ascii="Aptos" w:hAnsi="Aptos"/>
                <w:lang w:val="en-GB"/>
              </w:rPr>
            </w:pPr>
            <w:r w:rsidRPr="00A26613">
              <w:rPr>
                <w:rFonts w:ascii="Aptos" w:hAnsi="Aptos"/>
                <w:lang w:val="en-GB"/>
              </w:rPr>
              <w:t>2</w:t>
            </w:r>
            <w:r>
              <w:rPr>
                <w:rFonts w:ascii="Aptos" w:hAnsi="Aptos"/>
                <w:lang w:val="en-GB"/>
              </w:rPr>
              <w:t>4</w:t>
            </w:r>
            <w:r w:rsidRPr="00A26613">
              <w:rPr>
                <w:rFonts w:ascii="Aptos" w:hAnsi="Aptos"/>
                <w:spacing w:val="-4"/>
                <w:lang w:val="en-GB"/>
              </w:rPr>
              <w:t xml:space="preserve"> </w:t>
            </w:r>
            <w:r>
              <w:rPr>
                <w:rFonts w:ascii="Aptos" w:hAnsi="Aptos"/>
                <w:lang w:val="en-GB"/>
              </w:rPr>
              <w:t>October</w:t>
            </w:r>
            <w:r w:rsidRPr="00A26613">
              <w:rPr>
                <w:rFonts w:ascii="Aptos" w:hAnsi="Aptos"/>
                <w:spacing w:val="-3"/>
                <w:lang w:val="en-GB"/>
              </w:rPr>
              <w:t xml:space="preserve"> </w:t>
            </w:r>
            <w:r w:rsidRPr="00A26613">
              <w:rPr>
                <w:rFonts w:ascii="Aptos" w:hAnsi="Aptos"/>
                <w:spacing w:val="-4"/>
                <w:lang w:val="en-GB"/>
              </w:rPr>
              <w:t>2025</w:t>
            </w:r>
          </w:p>
        </w:tc>
      </w:tr>
      <w:tr w:rsidR="00D64D9A" w:rsidRPr="00A26613" w14:paraId="77256306" w14:textId="77777777" w:rsidTr="0073055E">
        <w:trPr>
          <w:trHeight w:val="454"/>
        </w:trPr>
        <w:tc>
          <w:tcPr>
            <w:tcW w:w="1985" w:type="dxa"/>
          </w:tcPr>
          <w:p w14:paraId="6BF24DF3" w14:textId="77777777" w:rsidR="00D64D9A" w:rsidRPr="00A26613" w:rsidRDefault="00D64D9A" w:rsidP="0073055E">
            <w:pPr>
              <w:pStyle w:val="TableParagraph"/>
              <w:ind w:left="59"/>
              <w:rPr>
                <w:rFonts w:ascii="Aptos" w:hAnsi="Aptos"/>
                <w:lang w:val="en-GB"/>
              </w:rPr>
            </w:pPr>
            <w:r w:rsidRPr="00A26613">
              <w:rPr>
                <w:rFonts w:ascii="Aptos" w:hAnsi="Aptos"/>
                <w:lang w:val="en-GB"/>
              </w:rPr>
              <w:t>Stage</w:t>
            </w:r>
            <w:r w:rsidRPr="00A26613">
              <w:rPr>
                <w:rFonts w:ascii="Aptos" w:hAnsi="Aptos"/>
                <w:spacing w:val="-5"/>
                <w:lang w:val="en-GB"/>
              </w:rPr>
              <w:t xml:space="preserve"> One</w:t>
            </w:r>
          </w:p>
        </w:tc>
        <w:tc>
          <w:tcPr>
            <w:tcW w:w="3827" w:type="dxa"/>
            <w:vAlign w:val="center"/>
          </w:tcPr>
          <w:p w14:paraId="49A54DC0" w14:textId="77777777" w:rsidR="00D64D9A" w:rsidRPr="00A26613" w:rsidRDefault="00D64D9A" w:rsidP="0073055E">
            <w:pPr>
              <w:pStyle w:val="TableParagraph"/>
              <w:rPr>
                <w:rFonts w:ascii="Aptos" w:hAnsi="Aptos"/>
                <w:lang w:val="en-GB"/>
              </w:rPr>
            </w:pPr>
            <w:r w:rsidRPr="00A26613">
              <w:rPr>
                <w:rFonts w:ascii="Aptos" w:hAnsi="Aptos"/>
                <w:lang w:val="en-GB"/>
              </w:rPr>
              <w:t>Initial submissions invited on future arrangements in accordance with terms of reference</w:t>
            </w:r>
          </w:p>
        </w:tc>
        <w:tc>
          <w:tcPr>
            <w:tcW w:w="3815" w:type="dxa"/>
            <w:vAlign w:val="center"/>
          </w:tcPr>
          <w:p w14:paraId="65A49CEF" w14:textId="77777777" w:rsidR="00D64D9A" w:rsidRPr="006B317D" w:rsidRDefault="00D64D9A" w:rsidP="0073055E">
            <w:pPr>
              <w:pStyle w:val="TableParagraph"/>
              <w:spacing w:line="267" w:lineRule="exact"/>
              <w:rPr>
                <w:rFonts w:ascii="Aptos" w:hAnsi="Aptos"/>
                <w:b/>
                <w:bCs/>
                <w:lang w:val="en-GB"/>
              </w:rPr>
            </w:pPr>
            <w:r w:rsidRPr="006B317D">
              <w:rPr>
                <w:rFonts w:ascii="Aptos" w:hAnsi="Aptos"/>
                <w:b/>
                <w:bCs/>
                <w:lang w:val="en-GB"/>
              </w:rPr>
              <w:t>27 October 2025 – 7 November 2025</w:t>
            </w:r>
          </w:p>
        </w:tc>
      </w:tr>
      <w:tr w:rsidR="00D64D9A" w:rsidRPr="00A26613" w14:paraId="39E28F22" w14:textId="77777777" w:rsidTr="0073055E">
        <w:trPr>
          <w:trHeight w:val="454"/>
        </w:trPr>
        <w:tc>
          <w:tcPr>
            <w:tcW w:w="1985" w:type="dxa"/>
          </w:tcPr>
          <w:p w14:paraId="7054D417" w14:textId="77777777" w:rsidR="00D64D9A" w:rsidRPr="00A26613" w:rsidRDefault="00D64D9A" w:rsidP="0073055E">
            <w:pPr>
              <w:pStyle w:val="TableParagraph"/>
              <w:ind w:left="59"/>
              <w:rPr>
                <w:rFonts w:ascii="Aptos" w:hAnsi="Aptos"/>
                <w:lang w:val="en-GB"/>
              </w:rPr>
            </w:pPr>
            <w:r w:rsidRPr="00A26613">
              <w:rPr>
                <w:rFonts w:ascii="Aptos" w:hAnsi="Aptos"/>
                <w:lang w:val="en-GB"/>
              </w:rPr>
              <w:t>Stage</w:t>
            </w:r>
            <w:r w:rsidRPr="00A26613">
              <w:rPr>
                <w:rFonts w:ascii="Aptos" w:hAnsi="Aptos"/>
                <w:spacing w:val="-4"/>
                <w:lang w:val="en-GB"/>
              </w:rPr>
              <w:t xml:space="preserve"> </w:t>
            </w:r>
            <w:r w:rsidRPr="00A26613">
              <w:rPr>
                <w:rFonts w:ascii="Aptos" w:hAnsi="Aptos"/>
                <w:spacing w:val="-5"/>
                <w:lang w:val="en-GB"/>
              </w:rPr>
              <w:t>Two</w:t>
            </w:r>
          </w:p>
        </w:tc>
        <w:tc>
          <w:tcPr>
            <w:tcW w:w="3827" w:type="dxa"/>
            <w:vAlign w:val="center"/>
          </w:tcPr>
          <w:p w14:paraId="01595A64" w14:textId="77777777" w:rsidR="00D64D9A" w:rsidRPr="00A26613" w:rsidRDefault="00D64D9A" w:rsidP="0073055E">
            <w:pPr>
              <w:pStyle w:val="TableParagraph"/>
              <w:rPr>
                <w:rFonts w:ascii="Aptos" w:hAnsi="Aptos"/>
                <w:lang w:val="en-GB"/>
              </w:rPr>
            </w:pPr>
            <w:r w:rsidRPr="00A26613">
              <w:rPr>
                <w:rFonts w:ascii="Aptos" w:hAnsi="Aptos"/>
                <w:lang w:val="en-GB"/>
              </w:rPr>
              <w:t>Consideration</w:t>
            </w:r>
            <w:r w:rsidRPr="00A26613">
              <w:rPr>
                <w:rFonts w:ascii="Aptos" w:hAnsi="Aptos"/>
                <w:spacing w:val="-11"/>
                <w:lang w:val="en-GB"/>
              </w:rPr>
              <w:t xml:space="preserve"> </w:t>
            </w:r>
            <w:r w:rsidRPr="00A26613">
              <w:rPr>
                <w:rFonts w:ascii="Aptos" w:hAnsi="Aptos"/>
                <w:lang w:val="en-GB"/>
              </w:rPr>
              <w:t>of</w:t>
            </w:r>
            <w:r w:rsidRPr="00A26613">
              <w:rPr>
                <w:rFonts w:ascii="Aptos" w:hAnsi="Aptos"/>
                <w:spacing w:val="-11"/>
                <w:lang w:val="en-GB"/>
              </w:rPr>
              <w:t xml:space="preserve"> </w:t>
            </w:r>
            <w:r w:rsidRPr="00A26613">
              <w:rPr>
                <w:rFonts w:ascii="Aptos" w:hAnsi="Aptos"/>
                <w:lang w:val="en-GB"/>
              </w:rPr>
              <w:t>submissions</w:t>
            </w:r>
            <w:r w:rsidRPr="00A26613">
              <w:rPr>
                <w:rFonts w:ascii="Aptos" w:hAnsi="Aptos"/>
                <w:spacing w:val="-10"/>
                <w:lang w:val="en-GB"/>
              </w:rPr>
              <w:t xml:space="preserve"> </w:t>
            </w:r>
            <w:r w:rsidRPr="00A26613">
              <w:rPr>
                <w:rFonts w:ascii="Aptos" w:hAnsi="Aptos"/>
                <w:lang w:val="en-GB"/>
              </w:rPr>
              <w:t xml:space="preserve">received </w:t>
            </w:r>
          </w:p>
        </w:tc>
        <w:tc>
          <w:tcPr>
            <w:tcW w:w="3815" w:type="dxa"/>
            <w:vAlign w:val="center"/>
          </w:tcPr>
          <w:p w14:paraId="5BED4E52" w14:textId="77777777" w:rsidR="00D64D9A" w:rsidRPr="00A26613" w:rsidRDefault="00D64D9A" w:rsidP="0073055E">
            <w:pPr>
              <w:pStyle w:val="TableParagraph"/>
              <w:rPr>
                <w:rFonts w:ascii="Aptos" w:hAnsi="Aptos"/>
                <w:lang w:val="en-GB"/>
              </w:rPr>
            </w:pPr>
            <w:r>
              <w:rPr>
                <w:rFonts w:ascii="Aptos" w:hAnsi="Aptos"/>
                <w:lang w:val="en-GB"/>
              </w:rPr>
              <w:t>November</w:t>
            </w:r>
            <w:r w:rsidRPr="00A26613">
              <w:rPr>
                <w:rFonts w:ascii="Aptos" w:hAnsi="Aptos"/>
                <w:spacing w:val="-3"/>
                <w:lang w:val="en-GB"/>
              </w:rPr>
              <w:t xml:space="preserve"> </w:t>
            </w:r>
            <w:r w:rsidRPr="00A26613">
              <w:rPr>
                <w:rFonts w:ascii="Aptos" w:hAnsi="Aptos"/>
                <w:spacing w:val="-4"/>
                <w:lang w:val="en-GB"/>
              </w:rPr>
              <w:t>2025</w:t>
            </w:r>
          </w:p>
        </w:tc>
      </w:tr>
      <w:tr w:rsidR="00D64D9A" w:rsidRPr="00A26613" w14:paraId="04B6C412" w14:textId="77777777" w:rsidTr="0073055E">
        <w:trPr>
          <w:trHeight w:val="454"/>
        </w:trPr>
        <w:tc>
          <w:tcPr>
            <w:tcW w:w="1985" w:type="dxa"/>
          </w:tcPr>
          <w:p w14:paraId="4399ED82" w14:textId="77777777" w:rsidR="00D64D9A" w:rsidRPr="00A26613" w:rsidRDefault="00D64D9A" w:rsidP="0073055E">
            <w:pPr>
              <w:pStyle w:val="TableParagraph"/>
              <w:ind w:left="59"/>
              <w:rPr>
                <w:rFonts w:ascii="Aptos" w:hAnsi="Aptos"/>
                <w:lang w:val="en-GB"/>
              </w:rPr>
            </w:pPr>
            <w:r w:rsidRPr="00A26613">
              <w:rPr>
                <w:rFonts w:ascii="Aptos" w:hAnsi="Aptos"/>
                <w:lang w:val="en-GB"/>
              </w:rPr>
              <w:t>Stage Three</w:t>
            </w:r>
          </w:p>
        </w:tc>
        <w:tc>
          <w:tcPr>
            <w:tcW w:w="3827" w:type="dxa"/>
            <w:vAlign w:val="center"/>
          </w:tcPr>
          <w:p w14:paraId="03396C1F" w14:textId="77777777" w:rsidR="00D64D9A" w:rsidRPr="00A26613" w:rsidRDefault="00D64D9A" w:rsidP="0073055E">
            <w:pPr>
              <w:pStyle w:val="TableParagraph"/>
              <w:rPr>
                <w:rFonts w:ascii="Aptos" w:hAnsi="Aptos"/>
                <w:lang w:val="en-GB"/>
              </w:rPr>
            </w:pPr>
            <w:r w:rsidRPr="00A26613">
              <w:rPr>
                <w:rFonts w:ascii="Aptos" w:hAnsi="Aptos"/>
                <w:lang w:val="en-GB"/>
              </w:rPr>
              <w:t>Consultation on the valid submissions</w:t>
            </w:r>
          </w:p>
        </w:tc>
        <w:tc>
          <w:tcPr>
            <w:tcW w:w="3815" w:type="dxa"/>
            <w:vAlign w:val="center"/>
          </w:tcPr>
          <w:p w14:paraId="4CF59736" w14:textId="77777777" w:rsidR="00D64D9A" w:rsidRPr="00A26613" w:rsidRDefault="00D64D9A" w:rsidP="0073055E">
            <w:pPr>
              <w:pStyle w:val="TableParagraph"/>
              <w:rPr>
                <w:rFonts w:ascii="Aptos" w:hAnsi="Aptos"/>
                <w:lang w:val="en-GB"/>
              </w:rPr>
            </w:pPr>
            <w:r>
              <w:rPr>
                <w:rFonts w:ascii="Aptos" w:hAnsi="Aptos"/>
                <w:lang w:val="en-GB"/>
              </w:rPr>
              <w:t>8</w:t>
            </w:r>
            <w:r w:rsidRPr="00A26613">
              <w:rPr>
                <w:rFonts w:ascii="Aptos" w:hAnsi="Aptos"/>
                <w:spacing w:val="-3"/>
                <w:lang w:val="en-GB"/>
              </w:rPr>
              <w:t xml:space="preserve"> </w:t>
            </w:r>
            <w:r>
              <w:rPr>
                <w:rFonts w:ascii="Aptos" w:hAnsi="Aptos"/>
                <w:lang w:val="en-GB"/>
              </w:rPr>
              <w:t>December</w:t>
            </w:r>
            <w:r w:rsidRPr="00A26613">
              <w:rPr>
                <w:rFonts w:ascii="Aptos" w:hAnsi="Aptos"/>
                <w:spacing w:val="-2"/>
                <w:lang w:val="en-GB"/>
              </w:rPr>
              <w:t xml:space="preserve"> </w:t>
            </w:r>
            <w:r w:rsidRPr="00A26613">
              <w:rPr>
                <w:rFonts w:ascii="Aptos" w:hAnsi="Aptos"/>
                <w:spacing w:val="-4"/>
                <w:lang w:val="en-GB"/>
              </w:rPr>
              <w:t>2025 – 2</w:t>
            </w:r>
            <w:r>
              <w:rPr>
                <w:rFonts w:ascii="Aptos" w:hAnsi="Aptos"/>
                <w:spacing w:val="-4"/>
                <w:lang w:val="en-GB"/>
              </w:rPr>
              <w:t>3</w:t>
            </w:r>
            <w:r w:rsidRPr="00A26613">
              <w:rPr>
                <w:rFonts w:ascii="Aptos" w:hAnsi="Aptos"/>
                <w:spacing w:val="-4"/>
                <w:lang w:val="en-GB"/>
              </w:rPr>
              <w:t xml:space="preserve"> </w:t>
            </w:r>
            <w:r>
              <w:rPr>
                <w:rFonts w:ascii="Aptos" w:hAnsi="Aptos"/>
                <w:spacing w:val="-4"/>
                <w:lang w:val="en-GB"/>
              </w:rPr>
              <w:t>January</w:t>
            </w:r>
            <w:r w:rsidRPr="00A26613">
              <w:rPr>
                <w:rFonts w:ascii="Aptos" w:hAnsi="Aptos"/>
                <w:spacing w:val="-4"/>
                <w:lang w:val="en-GB"/>
              </w:rPr>
              <w:t xml:space="preserve"> 202</w:t>
            </w:r>
            <w:r>
              <w:rPr>
                <w:rFonts w:ascii="Aptos" w:hAnsi="Aptos"/>
                <w:spacing w:val="-4"/>
                <w:lang w:val="en-GB"/>
              </w:rPr>
              <w:t>6</w:t>
            </w:r>
          </w:p>
        </w:tc>
      </w:tr>
      <w:tr w:rsidR="00D64D9A" w:rsidRPr="00A26613" w14:paraId="551A4223" w14:textId="77777777" w:rsidTr="0073055E">
        <w:trPr>
          <w:trHeight w:val="454"/>
        </w:trPr>
        <w:tc>
          <w:tcPr>
            <w:tcW w:w="1985" w:type="dxa"/>
          </w:tcPr>
          <w:p w14:paraId="728C9BA9" w14:textId="77777777" w:rsidR="00D64D9A" w:rsidRPr="00A26613" w:rsidRDefault="00D64D9A" w:rsidP="0073055E">
            <w:pPr>
              <w:pStyle w:val="TableParagraph"/>
              <w:ind w:left="59"/>
              <w:rPr>
                <w:rFonts w:ascii="Aptos" w:hAnsi="Aptos"/>
                <w:lang w:val="en-GB"/>
              </w:rPr>
            </w:pPr>
            <w:r w:rsidRPr="00A26613">
              <w:rPr>
                <w:rFonts w:ascii="Aptos" w:hAnsi="Aptos"/>
                <w:lang w:val="en-GB"/>
              </w:rPr>
              <w:t>Stage Four</w:t>
            </w:r>
          </w:p>
        </w:tc>
        <w:tc>
          <w:tcPr>
            <w:tcW w:w="3827" w:type="dxa"/>
            <w:vAlign w:val="center"/>
          </w:tcPr>
          <w:p w14:paraId="173C9A48" w14:textId="77777777" w:rsidR="00D64D9A" w:rsidRPr="00A26613" w:rsidRDefault="00D64D9A" w:rsidP="0073055E">
            <w:pPr>
              <w:pStyle w:val="TableParagraph"/>
              <w:rPr>
                <w:rFonts w:ascii="Aptos" w:hAnsi="Aptos"/>
                <w:lang w:val="en-GB"/>
              </w:rPr>
            </w:pPr>
            <w:r w:rsidRPr="00A26613">
              <w:rPr>
                <w:rFonts w:ascii="Aptos" w:hAnsi="Aptos"/>
                <w:lang w:val="en-GB"/>
              </w:rPr>
              <w:t>Draft recommendations prepared</w:t>
            </w:r>
          </w:p>
        </w:tc>
        <w:tc>
          <w:tcPr>
            <w:tcW w:w="3815" w:type="dxa"/>
            <w:vAlign w:val="center"/>
          </w:tcPr>
          <w:p w14:paraId="0AF7879D" w14:textId="77777777" w:rsidR="00D64D9A" w:rsidRPr="00A26613" w:rsidRDefault="00D64D9A" w:rsidP="0073055E">
            <w:pPr>
              <w:pStyle w:val="TableParagraph"/>
              <w:rPr>
                <w:rFonts w:ascii="Aptos" w:hAnsi="Aptos"/>
                <w:lang w:val="en-GB"/>
              </w:rPr>
            </w:pPr>
            <w:r w:rsidRPr="00A26613">
              <w:rPr>
                <w:rFonts w:ascii="Aptos" w:hAnsi="Aptos"/>
                <w:lang w:val="en-GB"/>
              </w:rPr>
              <w:t>January</w:t>
            </w:r>
            <w:r w:rsidRPr="00A26613">
              <w:rPr>
                <w:rFonts w:ascii="Aptos" w:hAnsi="Aptos"/>
                <w:spacing w:val="-4"/>
                <w:lang w:val="en-GB"/>
              </w:rPr>
              <w:t xml:space="preserve"> – </w:t>
            </w:r>
            <w:r>
              <w:rPr>
                <w:rFonts w:ascii="Aptos" w:hAnsi="Aptos"/>
                <w:spacing w:val="-4"/>
                <w:lang w:val="en-GB"/>
              </w:rPr>
              <w:t>February</w:t>
            </w:r>
            <w:r w:rsidRPr="00A26613">
              <w:rPr>
                <w:rFonts w:ascii="Aptos" w:hAnsi="Aptos"/>
                <w:lang w:val="en-GB"/>
              </w:rPr>
              <w:t xml:space="preserve"> 2026</w:t>
            </w:r>
          </w:p>
        </w:tc>
      </w:tr>
      <w:tr w:rsidR="00B045DF" w:rsidRPr="00A26613" w14:paraId="1D5EBDC7" w14:textId="77777777" w:rsidTr="0073055E">
        <w:trPr>
          <w:trHeight w:val="454"/>
        </w:trPr>
        <w:tc>
          <w:tcPr>
            <w:tcW w:w="1985" w:type="dxa"/>
          </w:tcPr>
          <w:p w14:paraId="1B5B8D79" w14:textId="73960E20" w:rsidR="00B045DF" w:rsidRPr="00A26613" w:rsidRDefault="00B045DF" w:rsidP="00B045DF">
            <w:pPr>
              <w:pStyle w:val="TableParagraph"/>
              <w:ind w:left="59"/>
              <w:rPr>
                <w:rFonts w:ascii="Aptos" w:hAnsi="Aptos"/>
                <w:lang w:val="en-GB"/>
              </w:rPr>
            </w:pPr>
            <w:r w:rsidRPr="00A26613">
              <w:rPr>
                <w:rFonts w:ascii="Aptos" w:hAnsi="Aptos"/>
                <w:lang w:val="en-GB"/>
              </w:rPr>
              <w:t>Stage</w:t>
            </w:r>
            <w:r w:rsidRPr="00A26613">
              <w:rPr>
                <w:rFonts w:ascii="Aptos" w:hAnsi="Aptos"/>
                <w:spacing w:val="-5"/>
                <w:lang w:val="en-GB"/>
              </w:rPr>
              <w:t xml:space="preserve"> </w:t>
            </w:r>
            <w:r w:rsidRPr="00A26613">
              <w:rPr>
                <w:rFonts w:ascii="Aptos" w:hAnsi="Aptos"/>
                <w:spacing w:val="-2"/>
                <w:lang w:val="en-GB"/>
              </w:rPr>
              <w:t>Five</w:t>
            </w:r>
          </w:p>
        </w:tc>
        <w:tc>
          <w:tcPr>
            <w:tcW w:w="3827" w:type="dxa"/>
            <w:vAlign w:val="center"/>
          </w:tcPr>
          <w:p w14:paraId="224F0871" w14:textId="61C1BE52" w:rsidR="00B045DF" w:rsidRPr="00A26613" w:rsidRDefault="00DB1CDA" w:rsidP="00B045DF">
            <w:pPr>
              <w:pStyle w:val="TableParagraph"/>
              <w:rPr>
                <w:rFonts w:ascii="Aptos" w:hAnsi="Aptos"/>
                <w:lang w:val="en-GB"/>
              </w:rPr>
            </w:pPr>
            <w:r w:rsidRPr="002A7F0F">
              <w:rPr>
                <w:rFonts w:ascii="Aptos" w:hAnsi="Aptos"/>
                <w:lang w:val="en-GB"/>
              </w:rPr>
              <w:t xml:space="preserve">Council to approve of the draft recommendations and </w:t>
            </w:r>
            <w:r>
              <w:rPr>
                <w:rFonts w:ascii="Aptos" w:hAnsi="Aptos"/>
                <w:lang w:val="en-GB"/>
              </w:rPr>
              <w:t xml:space="preserve">their associated </w:t>
            </w:r>
            <w:r w:rsidRPr="002A7F0F">
              <w:rPr>
                <w:rFonts w:ascii="Aptos" w:hAnsi="Aptos"/>
                <w:lang w:val="en-GB"/>
              </w:rPr>
              <w:t>communications strategies</w:t>
            </w:r>
          </w:p>
        </w:tc>
        <w:tc>
          <w:tcPr>
            <w:tcW w:w="3815" w:type="dxa"/>
            <w:vAlign w:val="center"/>
          </w:tcPr>
          <w:p w14:paraId="4D039457" w14:textId="48371A2A" w:rsidR="00B045DF" w:rsidRPr="00A26613" w:rsidRDefault="003049B9" w:rsidP="00B045DF">
            <w:pPr>
              <w:pStyle w:val="TableParagraph"/>
              <w:rPr>
                <w:rFonts w:ascii="Aptos" w:hAnsi="Aptos"/>
                <w:lang w:val="en-GB"/>
              </w:rPr>
            </w:pPr>
            <w:r>
              <w:rPr>
                <w:rFonts w:ascii="Aptos" w:hAnsi="Aptos"/>
                <w:lang w:val="en-GB"/>
              </w:rPr>
              <w:t>26 March 2026</w:t>
            </w:r>
          </w:p>
        </w:tc>
      </w:tr>
      <w:tr w:rsidR="00B045DF" w:rsidRPr="00A26613" w14:paraId="3C58E80B" w14:textId="77777777" w:rsidTr="0073055E">
        <w:trPr>
          <w:trHeight w:val="454"/>
        </w:trPr>
        <w:tc>
          <w:tcPr>
            <w:tcW w:w="1985" w:type="dxa"/>
          </w:tcPr>
          <w:p w14:paraId="6B682A14" w14:textId="0C997A0C" w:rsidR="00B045DF" w:rsidRPr="00A26613" w:rsidRDefault="00B045DF" w:rsidP="00B045DF">
            <w:pPr>
              <w:pStyle w:val="TableParagraph"/>
              <w:ind w:left="59"/>
              <w:rPr>
                <w:rFonts w:ascii="Aptos" w:hAnsi="Aptos"/>
                <w:lang w:val="en-GB"/>
              </w:rPr>
            </w:pPr>
            <w:r w:rsidRPr="00A26613">
              <w:rPr>
                <w:rFonts w:ascii="Aptos" w:hAnsi="Aptos"/>
                <w:lang w:val="en-GB"/>
              </w:rPr>
              <w:t>Stage</w:t>
            </w:r>
            <w:r w:rsidRPr="00A26613">
              <w:rPr>
                <w:rFonts w:ascii="Aptos" w:hAnsi="Aptos"/>
                <w:spacing w:val="-3"/>
                <w:lang w:val="en-GB"/>
              </w:rPr>
              <w:t xml:space="preserve"> </w:t>
            </w:r>
            <w:r>
              <w:rPr>
                <w:rFonts w:ascii="Aptos" w:hAnsi="Aptos"/>
                <w:spacing w:val="-4"/>
                <w:lang w:val="en-GB"/>
              </w:rPr>
              <w:t>Six</w:t>
            </w:r>
          </w:p>
        </w:tc>
        <w:tc>
          <w:tcPr>
            <w:tcW w:w="3827" w:type="dxa"/>
            <w:vAlign w:val="center"/>
          </w:tcPr>
          <w:p w14:paraId="16233AA7" w14:textId="77777777" w:rsidR="00B045DF" w:rsidRPr="00A26613" w:rsidRDefault="00B045DF" w:rsidP="00B045DF">
            <w:pPr>
              <w:pStyle w:val="TableParagraph"/>
              <w:rPr>
                <w:rFonts w:ascii="Aptos" w:hAnsi="Aptos"/>
                <w:lang w:val="en-GB"/>
              </w:rPr>
            </w:pPr>
            <w:r w:rsidRPr="00A26613">
              <w:rPr>
                <w:rFonts w:ascii="Aptos" w:hAnsi="Aptos"/>
                <w:lang w:val="en-GB"/>
              </w:rPr>
              <w:t>Draft recommendations published for further consultation</w:t>
            </w:r>
          </w:p>
        </w:tc>
        <w:tc>
          <w:tcPr>
            <w:tcW w:w="3815" w:type="dxa"/>
            <w:vAlign w:val="center"/>
          </w:tcPr>
          <w:p w14:paraId="608DD608" w14:textId="62EA0D91" w:rsidR="00B045DF" w:rsidRPr="00A26613" w:rsidRDefault="00A06D0A" w:rsidP="00B045DF">
            <w:pPr>
              <w:pStyle w:val="TableParagraph"/>
              <w:rPr>
                <w:rFonts w:ascii="Aptos" w:hAnsi="Aptos"/>
                <w:lang w:val="en-GB"/>
              </w:rPr>
            </w:pPr>
            <w:r>
              <w:rPr>
                <w:rFonts w:ascii="Aptos" w:hAnsi="Aptos"/>
                <w:lang w:val="en-GB"/>
              </w:rPr>
              <w:t>6</w:t>
            </w:r>
            <w:r w:rsidR="00B045DF" w:rsidRPr="00A26613">
              <w:rPr>
                <w:rFonts w:ascii="Aptos" w:hAnsi="Aptos"/>
                <w:lang w:val="en-GB"/>
              </w:rPr>
              <w:t xml:space="preserve"> </w:t>
            </w:r>
            <w:r w:rsidR="00722662">
              <w:rPr>
                <w:rFonts w:ascii="Aptos" w:hAnsi="Aptos"/>
                <w:lang w:val="en-GB"/>
              </w:rPr>
              <w:t>April</w:t>
            </w:r>
            <w:r w:rsidR="00B045DF" w:rsidRPr="00A26613">
              <w:rPr>
                <w:rFonts w:ascii="Aptos" w:hAnsi="Aptos"/>
                <w:lang w:val="en-GB"/>
              </w:rPr>
              <w:t xml:space="preserve"> 2026 – 2</w:t>
            </w:r>
            <w:r w:rsidR="00C63D98">
              <w:rPr>
                <w:rFonts w:ascii="Aptos" w:hAnsi="Aptos"/>
                <w:lang w:val="en-GB"/>
              </w:rPr>
              <w:t>9</w:t>
            </w:r>
            <w:r w:rsidR="00B045DF" w:rsidRPr="00A26613">
              <w:rPr>
                <w:rFonts w:ascii="Aptos" w:hAnsi="Aptos"/>
                <w:lang w:val="en-GB"/>
              </w:rPr>
              <w:t xml:space="preserve"> </w:t>
            </w:r>
            <w:r w:rsidR="00C63D98">
              <w:rPr>
                <w:rFonts w:ascii="Aptos" w:hAnsi="Aptos"/>
                <w:lang w:val="en-GB"/>
              </w:rPr>
              <w:t>May</w:t>
            </w:r>
            <w:r w:rsidR="00B045DF" w:rsidRPr="00A26613">
              <w:rPr>
                <w:rFonts w:ascii="Aptos" w:hAnsi="Aptos"/>
                <w:lang w:val="en-GB"/>
              </w:rPr>
              <w:t xml:space="preserve"> 2026</w:t>
            </w:r>
          </w:p>
        </w:tc>
      </w:tr>
      <w:tr w:rsidR="00B045DF" w:rsidRPr="00A26613" w14:paraId="51761C65" w14:textId="77777777" w:rsidTr="0073055E">
        <w:trPr>
          <w:trHeight w:val="454"/>
        </w:trPr>
        <w:tc>
          <w:tcPr>
            <w:tcW w:w="1985" w:type="dxa"/>
          </w:tcPr>
          <w:p w14:paraId="39CAC07E" w14:textId="4FACF29D" w:rsidR="00B045DF" w:rsidRPr="00A26613" w:rsidRDefault="00B045DF" w:rsidP="00B045DF">
            <w:pPr>
              <w:pStyle w:val="TableParagraph"/>
              <w:ind w:left="59"/>
              <w:rPr>
                <w:rFonts w:ascii="Aptos" w:hAnsi="Aptos"/>
                <w:lang w:val="en-GB"/>
              </w:rPr>
            </w:pPr>
            <w:r w:rsidRPr="00A26613">
              <w:rPr>
                <w:rFonts w:ascii="Aptos" w:hAnsi="Aptos"/>
                <w:lang w:val="en-GB"/>
              </w:rPr>
              <w:t>Stage</w:t>
            </w:r>
            <w:r w:rsidRPr="00A26613">
              <w:rPr>
                <w:rFonts w:ascii="Aptos" w:hAnsi="Aptos"/>
                <w:spacing w:val="-5"/>
                <w:lang w:val="en-GB"/>
              </w:rPr>
              <w:t xml:space="preserve"> </w:t>
            </w:r>
            <w:r>
              <w:rPr>
                <w:rFonts w:ascii="Aptos" w:hAnsi="Aptos"/>
                <w:spacing w:val="-4"/>
                <w:lang w:val="en-GB"/>
              </w:rPr>
              <w:t>Seven</w:t>
            </w:r>
          </w:p>
        </w:tc>
        <w:tc>
          <w:tcPr>
            <w:tcW w:w="3827" w:type="dxa"/>
            <w:vAlign w:val="center"/>
          </w:tcPr>
          <w:p w14:paraId="32477B17" w14:textId="0655E44D" w:rsidR="00B045DF" w:rsidRPr="00A26613" w:rsidRDefault="00B045DF" w:rsidP="00B045DF">
            <w:pPr>
              <w:pStyle w:val="TableParagraph"/>
              <w:spacing w:before="0" w:line="265" w:lineRule="exact"/>
              <w:rPr>
                <w:rFonts w:ascii="Aptos" w:hAnsi="Aptos"/>
                <w:lang w:val="en-GB"/>
              </w:rPr>
            </w:pPr>
            <w:r>
              <w:rPr>
                <w:rFonts w:ascii="Aptos" w:hAnsi="Aptos"/>
                <w:lang w:val="en-GB"/>
              </w:rPr>
              <w:t>Working Group</w:t>
            </w:r>
            <w:r w:rsidRPr="00A26613">
              <w:rPr>
                <w:rFonts w:ascii="Aptos" w:hAnsi="Aptos"/>
                <w:spacing w:val="-10"/>
                <w:lang w:val="en-GB"/>
              </w:rPr>
              <w:t xml:space="preserve"> </w:t>
            </w:r>
            <w:r w:rsidRPr="00A26613">
              <w:rPr>
                <w:rFonts w:ascii="Aptos" w:hAnsi="Aptos"/>
                <w:lang w:val="en-GB"/>
              </w:rPr>
              <w:t>recommendations</w:t>
            </w:r>
            <w:r w:rsidRPr="00A26613">
              <w:rPr>
                <w:rFonts w:ascii="Aptos" w:hAnsi="Aptos"/>
                <w:spacing w:val="-8"/>
                <w:lang w:val="en-GB"/>
              </w:rPr>
              <w:t xml:space="preserve"> </w:t>
            </w:r>
            <w:r w:rsidRPr="00363A10">
              <w:rPr>
                <w:rFonts w:ascii="Aptos" w:hAnsi="Aptos"/>
                <w:spacing w:val="-2"/>
                <w:lang w:val="en-GB"/>
              </w:rPr>
              <w:t>published for a final comment period</w:t>
            </w:r>
          </w:p>
        </w:tc>
        <w:tc>
          <w:tcPr>
            <w:tcW w:w="3815" w:type="dxa"/>
            <w:vAlign w:val="center"/>
          </w:tcPr>
          <w:p w14:paraId="5D6D9EE8" w14:textId="302CB662" w:rsidR="00B045DF" w:rsidRPr="00A26613" w:rsidRDefault="00C63D98" w:rsidP="00C63D98">
            <w:pPr>
              <w:pStyle w:val="TableParagraph"/>
              <w:rPr>
                <w:rFonts w:ascii="Aptos" w:hAnsi="Aptos"/>
                <w:lang w:val="en-GB"/>
              </w:rPr>
            </w:pPr>
            <w:r>
              <w:rPr>
                <w:rFonts w:ascii="Aptos" w:hAnsi="Aptos"/>
                <w:lang w:val="en-GB"/>
              </w:rPr>
              <w:t>June</w:t>
            </w:r>
            <w:r w:rsidR="00B045DF" w:rsidRPr="00A26613">
              <w:rPr>
                <w:rFonts w:ascii="Aptos" w:hAnsi="Aptos"/>
                <w:lang w:val="en-GB"/>
              </w:rPr>
              <w:t xml:space="preserve"> 2026</w:t>
            </w:r>
          </w:p>
        </w:tc>
      </w:tr>
      <w:tr w:rsidR="00B045DF" w:rsidRPr="00A26613" w14:paraId="7C46B88F" w14:textId="77777777" w:rsidTr="0073055E">
        <w:trPr>
          <w:trHeight w:val="454"/>
        </w:trPr>
        <w:tc>
          <w:tcPr>
            <w:tcW w:w="1985" w:type="dxa"/>
          </w:tcPr>
          <w:p w14:paraId="3B2C4108" w14:textId="280B1135" w:rsidR="00B045DF" w:rsidRPr="00A26613" w:rsidRDefault="00B045DF" w:rsidP="00B045DF">
            <w:pPr>
              <w:pStyle w:val="TableParagraph"/>
              <w:ind w:left="59"/>
              <w:rPr>
                <w:rFonts w:ascii="Aptos" w:hAnsi="Aptos"/>
                <w:lang w:val="en-GB"/>
              </w:rPr>
            </w:pPr>
            <w:r w:rsidRPr="00A26613">
              <w:rPr>
                <w:rFonts w:ascii="Aptos" w:hAnsi="Aptos"/>
                <w:lang w:val="en-GB"/>
              </w:rPr>
              <w:t>Stage</w:t>
            </w:r>
            <w:r w:rsidRPr="00A26613">
              <w:rPr>
                <w:rFonts w:ascii="Aptos" w:hAnsi="Aptos"/>
                <w:spacing w:val="-5"/>
                <w:lang w:val="en-GB"/>
              </w:rPr>
              <w:t xml:space="preserve"> </w:t>
            </w:r>
            <w:r>
              <w:rPr>
                <w:rFonts w:ascii="Aptos" w:hAnsi="Aptos"/>
                <w:spacing w:val="-5"/>
                <w:lang w:val="en-GB"/>
              </w:rPr>
              <w:t>Eight</w:t>
            </w:r>
          </w:p>
        </w:tc>
        <w:tc>
          <w:tcPr>
            <w:tcW w:w="3827" w:type="dxa"/>
            <w:vAlign w:val="center"/>
          </w:tcPr>
          <w:p w14:paraId="2BC7B0CA" w14:textId="77777777" w:rsidR="00B045DF" w:rsidRPr="00A26613" w:rsidRDefault="00B045DF" w:rsidP="00B045DF">
            <w:pPr>
              <w:pStyle w:val="TableParagraph"/>
              <w:rPr>
                <w:rFonts w:ascii="Aptos" w:hAnsi="Aptos"/>
                <w:lang w:val="en-GB"/>
              </w:rPr>
            </w:pPr>
            <w:r w:rsidRPr="00A26613">
              <w:rPr>
                <w:rFonts w:ascii="Aptos" w:hAnsi="Aptos"/>
                <w:lang w:val="en-GB"/>
              </w:rPr>
              <w:t>Council</w:t>
            </w:r>
            <w:r>
              <w:rPr>
                <w:rFonts w:ascii="Aptos" w:hAnsi="Aptos"/>
                <w:lang w:val="en-GB"/>
              </w:rPr>
              <w:t xml:space="preserve"> to note CGR outcomes</w:t>
            </w:r>
            <w:r w:rsidRPr="00A26613">
              <w:rPr>
                <w:rFonts w:ascii="Aptos" w:hAnsi="Aptos"/>
                <w:spacing w:val="-11"/>
                <w:lang w:val="en-GB"/>
              </w:rPr>
              <w:t xml:space="preserve">, </w:t>
            </w:r>
            <w:r w:rsidRPr="00A26613">
              <w:rPr>
                <w:rFonts w:ascii="Aptos" w:hAnsi="Aptos"/>
                <w:lang w:val="en-GB"/>
              </w:rPr>
              <w:t>with</w:t>
            </w:r>
            <w:r w:rsidRPr="00A26613">
              <w:rPr>
                <w:rFonts w:ascii="Aptos" w:hAnsi="Aptos"/>
                <w:spacing w:val="-10"/>
                <w:lang w:val="en-GB"/>
              </w:rPr>
              <w:t xml:space="preserve"> </w:t>
            </w:r>
            <w:r w:rsidRPr="00A26613">
              <w:rPr>
                <w:rFonts w:ascii="Aptos" w:hAnsi="Aptos"/>
                <w:lang w:val="en-GB"/>
              </w:rPr>
              <w:t>resolution to make a</w:t>
            </w:r>
            <w:r>
              <w:rPr>
                <w:rFonts w:ascii="Aptos" w:hAnsi="Aptos"/>
                <w:lang w:val="en-GB"/>
              </w:rPr>
              <w:t xml:space="preserve">ny necessary </w:t>
            </w:r>
            <w:r w:rsidRPr="00A26613">
              <w:rPr>
                <w:rFonts w:ascii="Aptos" w:hAnsi="Aptos"/>
                <w:lang w:val="en-GB"/>
              </w:rPr>
              <w:t>re-organisation order</w:t>
            </w:r>
            <w:r>
              <w:rPr>
                <w:rFonts w:ascii="Aptos" w:hAnsi="Aptos"/>
                <w:lang w:val="en-GB"/>
              </w:rPr>
              <w:t>(s)</w:t>
            </w:r>
          </w:p>
        </w:tc>
        <w:tc>
          <w:tcPr>
            <w:tcW w:w="3815" w:type="dxa"/>
            <w:vAlign w:val="center"/>
          </w:tcPr>
          <w:p w14:paraId="26D609E7" w14:textId="3D5E9E81" w:rsidR="00B045DF" w:rsidRPr="00A26613" w:rsidRDefault="00B045DF" w:rsidP="00B045DF">
            <w:pPr>
              <w:pStyle w:val="TableParagraph"/>
              <w:rPr>
                <w:rFonts w:ascii="Aptos" w:hAnsi="Aptos"/>
                <w:lang w:val="en-GB"/>
              </w:rPr>
            </w:pPr>
            <w:r>
              <w:rPr>
                <w:rFonts w:ascii="Aptos" w:hAnsi="Aptos"/>
                <w:lang w:val="en-GB"/>
              </w:rPr>
              <w:t xml:space="preserve">Full Council </w:t>
            </w:r>
            <w:r w:rsidRPr="00A26613">
              <w:rPr>
                <w:rFonts w:ascii="Aptos" w:hAnsi="Aptos"/>
                <w:lang w:val="en-GB"/>
              </w:rPr>
              <w:t>–</w:t>
            </w:r>
            <w:r>
              <w:rPr>
                <w:rFonts w:ascii="Aptos" w:hAnsi="Aptos"/>
                <w:lang w:val="en-GB"/>
              </w:rPr>
              <w:t xml:space="preserve"> </w:t>
            </w:r>
            <w:r w:rsidR="00750582">
              <w:rPr>
                <w:rFonts w:ascii="Aptos" w:hAnsi="Aptos"/>
                <w:lang w:val="en-GB"/>
              </w:rPr>
              <w:t>August/September</w:t>
            </w:r>
            <w:r w:rsidRPr="00A26613">
              <w:rPr>
                <w:rFonts w:ascii="Aptos" w:hAnsi="Aptos"/>
                <w:lang w:val="en-GB"/>
              </w:rPr>
              <w:t xml:space="preserve"> 2026</w:t>
            </w:r>
          </w:p>
        </w:tc>
      </w:tr>
      <w:tr w:rsidR="00B045DF" w:rsidRPr="00A26613" w14:paraId="1EA42E33" w14:textId="77777777" w:rsidTr="0073055E">
        <w:trPr>
          <w:trHeight w:val="454"/>
        </w:trPr>
        <w:tc>
          <w:tcPr>
            <w:tcW w:w="1985" w:type="dxa"/>
          </w:tcPr>
          <w:p w14:paraId="40233764" w14:textId="17E75E92" w:rsidR="00B045DF" w:rsidRPr="00A26613" w:rsidRDefault="00B045DF" w:rsidP="00B045DF">
            <w:pPr>
              <w:pStyle w:val="TableParagraph"/>
              <w:ind w:left="59"/>
              <w:rPr>
                <w:rFonts w:ascii="Aptos" w:hAnsi="Aptos"/>
                <w:lang w:val="en-GB"/>
              </w:rPr>
            </w:pPr>
            <w:r w:rsidRPr="00A26613">
              <w:rPr>
                <w:rFonts w:ascii="Aptos" w:hAnsi="Aptos"/>
                <w:lang w:val="en-GB"/>
              </w:rPr>
              <w:t>Stage</w:t>
            </w:r>
            <w:r w:rsidRPr="00A26613">
              <w:rPr>
                <w:rFonts w:ascii="Aptos" w:hAnsi="Aptos"/>
                <w:spacing w:val="-5"/>
                <w:lang w:val="en-GB"/>
              </w:rPr>
              <w:t xml:space="preserve"> </w:t>
            </w:r>
            <w:r>
              <w:rPr>
                <w:rFonts w:ascii="Aptos" w:hAnsi="Aptos"/>
                <w:spacing w:val="-5"/>
                <w:lang w:val="en-GB"/>
              </w:rPr>
              <w:t>Nine</w:t>
            </w:r>
          </w:p>
        </w:tc>
        <w:tc>
          <w:tcPr>
            <w:tcW w:w="3827" w:type="dxa"/>
            <w:vAlign w:val="center"/>
          </w:tcPr>
          <w:p w14:paraId="2210D178" w14:textId="77777777" w:rsidR="00B045DF" w:rsidRPr="00A26613" w:rsidRDefault="00B045DF" w:rsidP="00B045DF">
            <w:pPr>
              <w:pStyle w:val="TableParagraph"/>
              <w:rPr>
                <w:rFonts w:ascii="Aptos" w:hAnsi="Aptos"/>
                <w:lang w:val="en-GB"/>
              </w:rPr>
            </w:pPr>
            <w:r w:rsidRPr="00A26613">
              <w:rPr>
                <w:rFonts w:ascii="Aptos" w:hAnsi="Aptos"/>
                <w:lang w:val="en-GB"/>
              </w:rPr>
              <w:t>Re-organisation</w:t>
            </w:r>
            <w:r w:rsidRPr="00A26613">
              <w:rPr>
                <w:rFonts w:ascii="Aptos" w:hAnsi="Aptos"/>
                <w:spacing w:val="-8"/>
                <w:lang w:val="en-GB"/>
              </w:rPr>
              <w:t xml:space="preserve"> </w:t>
            </w:r>
            <w:r w:rsidRPr="00A26613">
              <w:rPr>
                <w:rFonts w:ascii="Aptos" w:hAnsi="Aptos"/>
                <w:lang w:val="en-GB"/>
              </w:rPr>
              <w:t>order</w:t>
            </w:r>
            <w:r w:rsidRPr="00A26613">
              <w:rPr>
                <w:rFonts w:ascii="Aptos" w:hAnsi="Aptos"/>
                <w:spacing w:val="-8"/>
                <w:lang w:val="en-GB"/>
              </w:rPr>
              <w:t xml:space="preserve"> </w:t>
            </w:r>
            <w:r w:rsidRPr="00A26613">
              <w:rPr>
                <w:rFonts w:ascii="Aptos" w:hAnsi="Aptos"/>
                <w:spacing w:val="-4"/>
                <w:lang w:val="en-GB"/>
              </w:rPr>
              <w:t>made</w:t>
            </w:r>
          </w:p>
        </w:tc>
        <w:tc>
          <w:tcPr>
            <w:tcW w:w="3815" w:type="dxa"/>
            <w:vAlign w:val="center"/>
          </w:tcPr>
          <w:p w14:paraId="7A40AFC6" w14:textId="77777777" w:rsidR="00B045DF" w:rsidRPr="00A26613" w:rsidRDefault="00B045DF" w:rsidP="00B045DF">
            <w:pPr>
              <w:pStyle w:val="TableParagraph"/>
              <w:ind w:left="0"/>
              <w:rPr>
                <w:rFonts w:ascii="Aptos" w:hAnsi="Aptos"/>
                <w:lang w:val="en-GB"/>
              </w:rPr>
            </w:pPr>
            <w:r w:rsidRPr="00A26613">
              <w:rPr>
                <w:rFonts w:ascii="Aptos" w:hAnsi="Aptos"/>
                <w:lang w:val="en-GB"/>
              </w:rPr>
              <w:t>As soon as practicable after publication</w:t>
            </w:r>
            <w:r w:rsidRPr="00A26613">
              <w:rPr>
                <w:rFonts w:ascii="Aptos" w:hAnsi="Aptos"/>
                <w:spacing w:val="-19"/>
                <w:lang w:val="en-GB"/>
              </w:rPr>
              <w:t xml:space="preserve"> </w:t>
            </w:r>
            <w:r w:rsidRPr="00A26613">
              <w:rPr>
                <w:rFonts w:ascii="Aptos" w:hAnsi="Aptos"/>
                <w:lang w:val="en-GB"/>
              </w:rPr>
              <w:t>of</w:t>
            </w:r>
            <w:r w:rsidRPr="00A26613">
              <w:rPr>
                <w:rFonts w:ascii="Aptos" w:hAnsi="Aptos"/>
                <w:spacing w:val="-20"/>
                <w:lang w:val="en-GB"/>
              </w:rPr>
              <w:t xml:space="preserve"> </w:t>
            </w:r>
            <w:r w:rsidRPr="00A26613">
              <w:rPr>
                <w:rFonts w:ascii="Aptos" w:hAnsi="Aptos"/>
                <w:lang w:val="en-GB"/>
              </w:rPr>
              <w:t xml:space="preserve">final </w:t>
            </w:r>
            <w:r w:rsidRPr="00A26613">
              <w:rPr>
                <w:rFonts w:ascii="Aptos" w:hAnsi="Aptos"/>
                <w:spacing w:val="-2"/>
                <w:lang w:val="en-GB"/>
              </w:rPr>
              <w:t>recommendations</w:t>
            </w:r>
          </w:p>
        </w:tc>
      </w:tr>
    </w:tbl>
    <w:p w14:paraId="36A8CEF7" w14:textId="77777777" w:rsidR="00815BED" w:rsidRPr="001B4ACC" w:rsidRDefault="00815BED" w:rsidP="00815BED">
      <w:pPr>
        <w:pStyle w:val="BodyText"/>
        <w:spacing w:before="269"/>
        <w:ind w:left="112" w:right="229"/>
        <w:jc w:val="both"/>
        <w:rPr>
          <w:lang w:val="en-GB"/>
        </w:rPr>
      </w:pPr>
      <w:r w:rsidRPr="001B4ACC">
        <w:rPr>
          <w:lang w:val="en-GB"/>
        </w:rPr>
        <w:t>Please note</w:t>
      </w:r>
      <w:r w:rsidRPr="001B4ACC">
        <w:rPr>
          <w:spacing w:val="-1"/>
          <w:lang w:val="en-GB"/>
        </w:rPr>
        <w:t xml:space="preserve"> </w:t>
      </w:r>
      <w:r w:rsidRPr="001B4ACC">
        <w:rPr>
          <w:lang w:val="en-GB"/>
        </w:rPr>
        <w:t>that</w:t>
      </w:r>
      <w:r w:rsidRPr="001B4ACC">
        <w:rPr>
          <w:spacing w:val="-2"/>
          <w:lang w:val="en-GB"/>
        </w:rPr>
        <w:t xml:space="preserve"> </w:t>
      </w:r>
      <w:r>
        <w:rPr>
          <w:lang w:val="en-GB"/>
        </w:rPr>
        <w:t>the</w:t>
      </w:r>
      <w:r w:rsidRPr="001B4ACC">
        <w:rPr>
          <w:spacing w:val="-3"/>
          <w:lang w:val="en-GB"/>
        </w:rPr>
        <w:t xml:space="preserve"> </w:t>
      </w:r>
      <w:r w:rsidRPr="001B4ACC">
        <w:rPr>
          <w:lang w:val="en-GB"/>
        </w:rPr>
        <w:t>Community</w:t>
      </w:r>
      <w:r w:rsidRPr="001B4ACC">
        <w:rPr>
          <w:spacing w:val="-3"/>
          <w:lang w:val="en-GB"/>
        </w:rPr>
        <w:t xml:space="preserve"> </w:t>
      </w:r>
      <w:r w:rsidRPr="001B4ACC">
        <w:rPr>
          <w:lang w:val="en-GB"/>
        </w:rPr>
        <w:t>Governance</w:t>
      </w:r>
      <w:r w:rsidRPr="001B4ACC">
        <w:rPr>
          <w:spacing w:val="-1"/>
          <w:lang w:val="en-GB"/>
        </w:rPr>
        <w:t xml:space="preserve"> </w:t>
      </w:r>
      <w:r w:rsidRPr="001B4ACC">
        <w:rPr>
          <w:lang w:val="en-GB"/>
        </w:rPr>
        <w:t>Order</w:t>
      </w:r>
      <w:r w:rsidRPr="001B4ACC">
        <w:rPr>
          <w:spacing w:val="-1"/>
          <w:lang w:val="en-GB"/>
        </w:rPr>
        <w:t xml:space="preserve"> </w:t>
      </w:r>
      <w:r w:rsidRPr="001B4ACC">
        <w:rPr>
          <w:lang w:val="en-GB"/>
        </w:rPr>
        <w:t>made following</w:t>
      </w:r>
      <w:r>
        <w:rPr>
          <w:spacing w:val="-2"/>
          <w:lang w:val="en-GB"/>
        </w:rPr>
        <w:t xml:space="preserve"> the</w:t>
      </w:r>
      <w:r w:rsidRPr="001B4ACC">
        <w:rPr>
          <w:spacing w:val="-2"/>
          <w:lang w:val="en-GB"/>
        </w:rPr>
        <w:t xml:space="preserve"> </w:t>
      </w:r>
      <w:r w:rsidRPr="001B4ACC">
        <w:rPr>
          <w:lang w:val="en-GB"/>
        </w:rPr>
        <w:t>CGR</w:t>
      </w:r>
      <w:r w:rsidRPr="001B4ACC">
        <w:rPr>
          <w:spacing w:val="-1"/>
          <w:lang w:val="en-GB"/>
        </w:rPr>
        <w:t xml:space="preserve"> </w:t>
      </w:r>
      <w:r>
        <w:rPr>
          <w:lang w:val="en-GB"/>
        </w:rPr>
        <w:t>will</w:t>
      </w:r>
      <w:r w:rsidRPr="001B4ACC">
        <w:rPr>
          <w:lang w:val="en-GB"/>
        </w:rPr>
        <w:t>, for administrative</w:t>
      </w:r>
      <w:r w:rsidRPr="001B4ACC">
        <w:rPr>
          <w:spacing w:val="-1"/>
          <w:lang w:val="en-GB"/>
        </w:rPr>
        <w:t xml:space="preserve"> </w:t>
      </w:r>
      <w:r w:rsidRPr="001B4ACC">
        <w:rPr>
          <w:lang w:val="en-GB"/>
        </w:rPr>
        <w:t>and</w:t>
      </w:r>
      <w:r w:rsidRPr="001B4ACC">
        <w:rPr>
          <w:spacing w:val="-3"/>
          <w:lang w:val="en-GB"/>
        </w:rPr>
        <w:t xml:space="preserve"> </w:t>
      </w:r>
      <w:r w:rsidRPr="001B4ACC">
        <w:rPr>
          <w:lang w:val="en-GB"/>
        </w:rPr>
        <w:t>financial</w:t>
      </w:r>
      <w:r w:rsidRPr="001B4ACC">
        <w:rPr>
          <w:spacing w:val="-3"/>
          <w:lang w:val="en-GB"/>
        </w:rPr>
        <w:t xml:space="preserve"> </w:t>
      </w:r>
      <w:r w:rsidRPr="001B4ACC">
        <w:rPr>
          <w:lang w:val="en-GB"/>
        </w:rPr>
        <w:t>reasons</w:t>
      </w:r>
      <w:r w:rsidRPr="001B4ACC">
        <w:rPr>
          <w:spacing w:val="-2"/>
          <w:lang w:val="en-GB"/>
        </w:rPr>
        <w:t xml:space="preserve"> </w:t>
      </w:r>
      <w:r w:rsidRPr="001B4ACC">
        <w:rPr>
          <w:lang w:val="en-GB"/>
        </w:rPr>
        <w:t>take</w:t>
      </w:r>
      <w:r w:rsidRPr="001B4ACC">
        <w:rPr>
          <w:spacing w:val="-1"/>
          <w:lang w:val="en-GB"/>
        </w:rPr>
        <w:t xml:space="preserve"> </w:t>
      </w:r>
      <w:r w:rsidRPr="001B4ACC">
        <w:rPr>
          <w:lang w:val="en-GB"/>
        </w:rPr>
        <w:t>effect</w:t>
      </w:r>
      <w:r w:rsidRPr="001B4ACC">
        <w:rPr>
          <w:spacing w:val="-2"/>
          <w:lang w:val="en-GB"/>
        </w:rPr>
        <w:t xml:space="preserve"> </w:t>
      </w:r>
      <w:r w:rsidRPr="001B4ACC">
        <w:rPr>
          <w:lang w:val="en-GB"/>
        </w:rPr>
        <w:t>on</w:t>
      </w:r>
      <w:r w:rsidRPr="001B4ACC">
        <w:rPr>
          <w:spacing w:val="-2"/>
          <w:lang w:val="en-GB"/>
        </w:rPr>
        <w:t xml:space="preserve"> </w:t>
      </w:r>
      <w:r w:rsidRPr="001B4ACC">
        <w:rPr>
          <w:lang w:val="en-GB"/>
        </w:rPr>
        <w:t>1</w:t>
      </w:r>
      <w:r w:rsidRPr="001B4ACC">
        <w:rPr>
          <w:spacing w:val="-1"/>
          <w:lang w:val="en-GB"/>
        </w:rPr>
        <w:t xml:space="preserve"> </w:t>
      </w:r>
      <w:r w:rsidRPr="001B4ACC">
        <w:rPr>
          <w:lang w:val="en-GB"/>
        </w:rPr>
        <w:t>April</w:t>
      </w:r>
      <w:r>
        <w:rPr>
          <w:lang w:val="en-GB"/>
        </w:rPr>
        <w:t xml:space="preserve"> 2027</w:t>
      </w:r>
      <w:r w:rsidRPr="001B4ACC">
        <w:rPr>
          <w:lang w:val="en-GB"/>
        </w:rPr>
        <w:t>.</w:t>
      </w:r>
      <w:r w:rsidRPr="001B4ACC">
        <w:rPr>
          <w:spacing w:val="-2"/>
          <w:lang w:val="en-GB"/>
        </w:rPr>
        <w:t xml:space="preserve"> </w:t>
      </w:r>
      <w:r w:rsidRPr="001B4ACC">
        <w:rPr>
          <w:lang w:val="en-GB"/>
        </w:rPr>
        <w:t>Electoral</w:t>
      </w:r>
      <w:r w:rsidRPr="001B4ACC">
        <w:rPr>
          <w:spacing w:val="-4"/>
          <w:lang w:val="en-GB"/>
        </w:rPr>
        <w:t xml:space="preserve"> </w:t>
      </w:r>
      <w:r w:rsidRPr="001B4ACC">
        <w:rPr>
          <w:lang w:val="en-GB"/>
        </w:rPr>
        <w:t>arrangements</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come</w:t>
      </w:r>
      <w:r w:rsidRPr="001B4ACC">
        <w:rPr>
          <w:spacing w:val="-2"/>
          <w:lang w:val="en-GB"/>
        </w:rPr>
        <w:t xml:space="preserve"> </w:t>
      </w:r>
      <w:r w:rsidRPr="001B4ACC">
        <w:rPr>
          <w:lang w:val="en-GB"/>
        </w:rPr>
        <w:t>into</w:t>
      </w:r>
      <w:r w:rsidRPr="001B4ACC">
        <w:rPr>
          <w:spacing w:val="-3"/>
          <w:lang w:val="en-GB"/>
        </w:rPr>
        <w:t xml:space="preserve"> </w:t>
      </w:r>
      <w:r w:rsidRPr="001B4ACC">
        <w:rPr>
          <w:lang w:val="en-GB"/>
        </w:rPr>
        <w:t>force</w:t>
      </w:r>
      <w:r w:rsidRPr="001B4ACC">
        <w:rPr>
          <w:spacing w:val="-3"/>
          <w:lang w:val="en-GB"/>
        </w:rPr>
        <w:t xml:space="preserve"> </w:t>
      </w:r>
      <w:r w:rsidRPr="001B4ACC">
        <w:rPr>
          <w:lang w:val="en-GB"/>
        </w:rPr>
        <w:t>at</w:t>
      </w:r>
      <w:r w:rsidRPr="001B4ACC">
        <w:rPr>
          <w:spacing w:val="-5"/>
          <w:lang w:val="en-GB"/>
        </w:rPr>
        <w:t xml:space="preserve"> </w:t>
      </w:r>
      <w:r w:rsidRPr="001B4ACC">
        <w:rPr>
          <w:lang w:val="en-GB"/>
        </w:rPr>
        <w:t>the</w:t>
      </w:r>
      <w:r w:rsidRPr="001B4ACC">
        <w:rPr>
          <w:spacing w:val="-2"/>
          <w:lang w:val="en-GB"/>
        </w:rPr>
        <w:t xml:space="preserve"> </w:t>
      </w:r>
      <w:r w:rsidRPr="001B4ACC">
        <w:rPr>
          <w:lang w:val="en-GB"/>
        </w:rPr>
        <w:t>first</w:t>
      </w:r>
      <w:r w:rsidRPr="001B4ACC">
        <w:rPr>
          <w:spacing w:val="-3"/>
          <w:lang w:val="en-GB"/>
        </w:rPr>
        <w:t xml:space="preserve"> </w:t>
      </w:r>
      <w:r w:rsidRPr="001B4ACC">
        <w:rPr>
          <w:lang w:val="en-GB"/>
        </w:rPr>
        <w:t>elections</w:t>
      </w:r>
      <w:r w:rsidRPr="001B4ACC">
        <w:rPr>
          <w:spacing w:val="-3"/>
          <w:lang w:val="en-GB"/>
        </w:rPr>
        <w:t xml:space="preserve"> </w:t>
      </w:r>
      <w:r w:rsidRPr="001B4ACC">
        <w:rPr>
          <w:lang w:val="en-GB"/>
        </w:rPr>
        <w:t>to any new parish council following the making of the order.</w:t>
      </w:r>
    </w:p>
    <w:p w14:paraId="0518B9CB" w14:textId="77777777" w:rsidR="00815BED" w:rsidRPr="001B4ACC" w:rsidRDefault="00815BED" w:rsidP="00815BED">
      <w:pPr>
        <w:pStyle w:val="BodyText"/>
        <w:spacing w:before="3"/>
        <w:ind w:left="0"/>
        <w:jc w:val="both"/>
        <w:rPr>
          <w:lang w:val="en-GB"/>
        </w:rPr>
      </w:pPr>
    </w:p>
    <w:p w14:paraId="209C4EFB" w14:textId="77777777" w:rsidR="00815BED" w:rsidRPr="001B4ACC" w:rsidRDefault="00815BED" w:rsidP="00815BED">
      <w:pPr>
        <w:pStyle w:val="Heading1"/>
        <w:numPr>
          <w:ilvl w:val="0"/>
          <w:numId w:val="1"/>
        </w:numPr>
        <w:tabs>
          <w:tab w:val="left" w:pos="821"/>
        </w:tabs>
        <w:rPr>
          <w:lang w:val="en-GB"/>
        </w:rPr>
      </w:pPr>
      <w:r w:rsidRPr="001B4ACC">
        <w:rPr>
          <w:spacing w:val="-2"/>
          <w:lang w:val="en-GB"/>
        </w:rPr>
        <w:lastRenderedPageBreak/>
        <w:t>Considerations</w:t>
      </w:r>
    </w:p>
    <w:p w14:paraId="278EA96F" w14:textId="77777777" w:rsidR="00815BED" w:rsidRPr="001B4ACC" w:rsidRDefault="00815BED" w:rsidP="00815BED">
      <w:pPr>
        <w:pStyle w:val="ListParagraph"/>
        <w:numPr>
          <w:ilvl w:val="1"/>
          <w:numId w:val="1"/>
        </w:numPr>
        <w:tabs>
          <w:tab w:val="left" w:pos="821"/>
        </w:tabs>
        <w:spacing w:before="256"/>
        <w:ind w:right="441"/>
        <w:rPr>
          <w:lang w:val="en-GB"/>
        </w:rPr>
      </w:pPr>
      <w:r w:rsidRPr="001B4ACC">
        <w:rPr>
          <w:lang w:val="en-GB"/>
        </w:rPr>
        <w:t>Legislation</w:t>
      </w:r>
      <w:r w:rsidRPr="001B4ACC">
        <w:rPr>
          <w:spacing w:val="-3"/>
          <w:lang w:val="en-GB"/>
        </w:rPr>
        <w:t xml:space="preserve"> </w:t>
      </w:r>
      <w:r w:rsidRPr="001B4ACC">
        <w:rPr>
          <w:lang w:val="en-GB"/>
        </w:rPr>
        <w:t>requires</w:t>
      </w:r>
      <w:r w:rsidRPr="001B4ACC">
        <w:rPr>
          <w:spacing w:val="-2"/>
          <w:lang w:val="en-GB"/>
        </w:rPr>
        <w:t xml:space="preserve"> </w:t>
      </w:r>
      <w:r w:rsidRPr="001B4ACC">
        <w:rPr>
          <w:lang w:val="en-GB"/>
        </w:rPr>
        <w:t>that</w:t>
      </w:r>
      <w:r w:rsidRPr="001B4ACC">
        <w:rPr>
          <w:spacing w:val="-4"/>
          <w:lang w:val="en-GB"/>
        </w:rPr>
        <w:t xml:space="preserve"> </w:t>
      </w:r>
      <w:r>
        <w:rPr>
          <w:lang w:val="en-GB"/>
        </w:rPr>
        <w:t>the Council</w:t>
      </w:r>
      <w:r w:rsidRPr="001B4ACC">
        <w:rPr>
          <w:spacing w:val="-4"/>
          <w:lang w:val="en-GB"/>
        </w:rPr>
        <w:t xml:space="preserve"> </w:t>
      </w:r>
      <w:r w:rsidRPr="001B4ACC">
        <w:rPr>
          <w:lang w:val="en-GB"/>
        </w:rPr>
        <w:t>must</w:t>
      </w:r>
      <w:r w:rsidRPr="001B4ACC">
        <w:rPr>
          <w:spacing w:val="-7"/>
          <w:lang w:val="en-GB"/>
        </w:rPr>
        <w:t xml:space="preserve"> </w:t>
      </w:r>
      <w:r w:rsidRPr="001B4ACC">
        <w:rPr>
          <w:lang w:val="en-GB"/>
        </w:rPr>
        <w:t>ensure</w:t>
      </w:r>
      <w:r w:rsidRPr="001B4ACC">
        <w:rPr>
          <w:spacing w:val="-2"/>
          <w:lang w:val="en-GB"/>
        </w:rPr>
        <w:t xml:space="preserve"> </w:t>
      </w:r>
      <w:r w:rsidRPr="001B4ACC">
        <w:rPr>
          <w:lang w:val="en-GB"/>
        </w:rPr>
        <w:t>that</w:t>
      </w:r>
      <w:r w:rsidRPr="001B4ACC">
        <w:rPr>
          <w:spacing w:val="-4"/>
          <w:lang w:val="en-GB"/>
        </w:rPr>
        <w:t xml:space="preserve"> </w:t>
      </w:r>
      <w:r w:rsidRPr="001B4ACC">
        <w:rPr>
          <w:lang w:val="en-GB"/>
        </w:rPr>
        <w:t>community</w:t>
      </w:r>
      <w:r w:rsidRPr="001B4ACC">
        <w:rPr>
          <w:spacing w:val="-4"/>
          <w:lang w:val="en-GB"/>
        </w:rPr>
        <w:t xml:space="preserve"> </w:t>
      </w:r>
      <w:r w:rsidRPr="001B4ACC">
        <w:rPr>
          <w:lang w:val="en-GB"/>
        </w:rPr>
        <w:t>governance within the area:</w:t>
      </w:r>
    </w:p>
    <w:p w14:paraId="2706CE48" w14:textId="77777777" w:rsidR="00815BED" w:rsidRPr="001B4ACC" w:rsidRDefault="00815BED" w:rsidP="00815BED">
      <w:pPr>
        <w:pStyle w:val="BodyText"/>
        <w:spacing w:before="3"/>
        <w:ind w:left="0"/>
        <w:rPr>
          <w:lang w:val="en-GB"/>
        </w:rPr>
      </w:pPr>
    </w:p>
    <w:p w14:paraId="4B247A85"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reflects</w:t>
      </w:r>
      <w:r w:rsidRPr="001B4ACC">
        <w:rPr>
          <w:spacing w:val="-6"/>
          <w:lang w:val="en-GB"/>
        </w:rPr>
        <w:t xml:space="preserve"> </w:t>
      </w:r>
      <w:r w:rsidRPr="001B4ACC">
        <w:rPr>
          <w:lang w:val="en-GB"/>
        </w:rPr>
        <w:t>the</w:t>
      </w:r>
      <w:r w:rsidRPr="001B4ACC">
        <w:rPr>
          <w:spacing w:val="-4"/>
          <w:lang w:val="en-GB"/>
        </w:rPr>
        <w:t xml:space="preserve"> </w:t>
      </w:r>
      <w:r w:rsidRPr="001B4ACC">
        <w:rPr>
          <w:lang w:val="en-GB"/>
        </w:rPr>
        <w:t>identities</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interests</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communities</w:t>
      </w:r>
      <w:r w:rsidRPr="001B4ACC">
        <w:rPr>
          <w:spacing w:val="-3"/>
          <w:lang w:val="en-GB"/>
        </w:rPr>
        <w:t xml:space="preserve"> </w:t>
      </w:r>
      <w:r w:rsidRPr="001B4ACC">
        <w:rPr>
          <w:lang w:val="en-GB"/>
        </w:rPr>
        <w:t>in</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area,</w:t>
      </w:r>
      <w:r w:rsidRPr="001B4ACC">
        <w:rPr>
          <w:spacing w:val="-3"/>
          <w:lang w:val="en-GB"/>
        </w:rPr>
        <w:t xml:space="preserve"> </w:t>
      </w:r>
      <w:r w:rsidRPr="001B4ACC">
        <w:rPr>
          <w:spacing w:val="-5"/>
          <w:lang w:val="en-GB"/>
        </w:rPr>
        <w:t>and</w:t>
      </w:r>
    </w:p>
    <w:p w14:paraId="517D1C67" w14:textId="77777777" w:rsidR="00815BED" w:rsidRPr="001B4ACC" w:rsidRDefault="00815BED" w:rsidP="00815BED">
      <w:pPr>
        <w:pStyle w:val="ListParagraph"/>
        <w:numPr>
          <w:ilvl w:val="2"/>
          <w:numId w:val="1"/>
        </w:numPr>
        <w:tabs>
          <w:tab w:val="left" w:pos="1390"/>
        </w:tabs>
        <w:ind w:right="1556" w:hanging="569"/>
        <w:rPr>
          <w:rFonts w:ascii="Symbol" w:hAnsi="Symbol"/>
          <w:lang w:val="en-GB"/>
        </w:rPr>
      </w:pPr>
      <w:r w:rsidRPr="001B4ACC">
        <w:rPr>
          <w:lang w:val="en-GB"/>
        </w:rPr>
        <w:t xml:space="preserve">be effective and convenient and </w:t>
      </w:r>
      <w:proofErr w:type="gramStart"/>
      <w:r w:rsidRPr="001B4ACC">
        <w:rPr>
          <w:lang w:val="en-GB"/>
        </w:rPr>
        <w:t>takes into account</w:t>
      </w:r>
      <w:proofErr w:type="gramEnd"/>
      <w:r w:rsidRPr="001B4ACC">
        <w:rPr>
          <w:lang w:val="en-GB"/>
        </w:rPr>
        <w:t xml:space="preserve"> any other arrangements</w:t>
      </w:r>
      <w:r w:rsidRPr="001B4ACC">
        <w:rPr>
          <w:spacing w:val="-4"/>
          <w:lang w:val="en-GB"/>
        </w:rPr>
        <w:t xml:space="preserve"> </w:t>
      </w:r>
      <w:r w:rsidRPr="001B4ACC">
        <w:rPr>
          <w:lang w:val="en-GB"/>
        </w:rPr>
        <w:t>for</w:t>
      </w:r>
      <w:r w:rsidRPr="001B4ACC">
        <w:rPr>
          <w:spacing w:val="-4"/>
          <w:lang w:val="en-GB"/>
        </w:rPr>
        <w:t xml:space="preserve"> </w:t>
      </w:r>
      <w:r w:rsidRPr="001B4ACC">
        <w:rPr>
          <w:lang w:val="en-GB"/>
        </w:rPr>
        <w:t>the</w:t>
      </w:r>
      <w:r w:rsidRPr="001B4ACC">
        <w:rPr>
          <w:spacing w:val="-6"/>
          <w:lang w:val="en-GB"/>
        </w:rPr>
        <w:t xml:space="preserve"> </w:t>
      </w:r>
      <w:r w:rsidRPr="001B4ACC">
        <w:rPr>
          <w:lang w:val="en-GB"/>
        </w:rPr>
        <w:t>purpose</w:t>
      </w:r>
      <w:r w:rsidRPr="001B4ACC">
        <w:rPr>
          <w:spacing w:val="-3"/>
          <w:lang w:val="en-GB"/>
        </w:rPr>
        <w:t xml:space="preserve"> </w:t>
      </w:r>
      <w:r w:rsidRPr="001B4ACC">
        <w:rPr>
          <w:lang w:val="en-GB"/>
        </w:rPr>
        <w:t>of</w:t>
      </w:r>
      <w:r w:rsidRPr="001B4ACC">
        <w:rPr>
          <w:spacing w:val="-5"/>
          <w:lang w:val="en-GB"/>
        </w:rPr>
        <w:t xml:space="preserve"> </w:t>
      </w:r>
      <w:r w:rsidRPr="001B4ACC">
        <w:rPr>
          <w:lang w:val="en-GB"/>
        </w:rPr>
        <w:t>community</w:t>
      </w:r>
      <w:r w:rsidRPr="001B4ACC">
        <w:rPr>
          <w:spacing w:val="-6"/>
          <w:lang w:val="en-GB"/>
        </w:rPr>
        <w:t xml:space="preserve"> </w:t>
      </w:r>
      <w:r w:rsidRPr="001B4ACC">
        <w:rPr>
          <w:lang w:val="en-GB"/>
        </w:rPr>
        <w:t>representation</w:t>
      </w:r>
      <w:r w:rsidRPr="001B4ACC">
        <w:rPr>
          <w:spacing w:val="-5"/>
          <w:lang w:val="en-GB"/>
        </w:rPr>
        <w:t xml:space="preserve"> </w:t>
      </w:r>
      <w:r w:rsidRPr="001B4ACC">
        <w:rPr>
          <w:lang w:val="en-GB"/>
        </w:rPr>
        <w:t>or engagement in the area.</w:t>
      </w:r>
    </w:p>
    <w:p w14:paraId="47B77E53" w14:textId="77777777" w:rsidR="00815BED" w:rsidRPr="001B4ACC" w:rsidRDefault="00815BED" w:rsidP="00815BED">
      <w:pPr>
        <w:pStyle w:val="ListParagraph"/>
        <w:numPr>
          <w:ilvl w:val="1"/>
          <w:numId w:val="1"/>
        </w:numPr>
        <w:tabs>
          <w:tab w:val="left" w:pos="821"/>
        </w:tabs>
        <w:spacing w:before="264"/>
        <w:ind w:right="744"/>
        <w:rPr>
          <w:lang w:val="en-GB"/>
        </w:rPr>
      </w:pPr>
      <w:r w:rsidRPr="001B4ACC">
        <w:rPr>
          <w:lang w:val="en-GB"/>
        </w:rPr>
        <w:t>In</w:t>
      </w:r>
      <w:r w:rsidRPr="001B4ACC">
        <w:rPr>
          <w:spacing w:val="-3"/>
          <w:lang w:val="en-GB"/>
        </w:rPr>
        <w:t xml:space="preserve"> </w:t>
      </w:r>
      <w:r w:rsidRPr="001B4ACC">
        <w:rPr>
          <w:lang w:val="en-GB"/>
        </w:rPr>
        <w:t>considering</w:t>
      </w:r>
      <w:r w:rsidRPr="001B4ACC">
        <w:rPr>
          <w:spacing w:val="-4"/>
          <w:lang w:val="en-GB"/>
        </w:rPr>
        <w:t xml:space="preserve"> </w:t>
      </w:r>
      <w:r w:rsidRPr="001B4ACC">
        <w:rPr>
          <w:lang w:val="en-GB"/>
        </w:rPr>
        <w:t>proposals</w:t>
      </w:r>
      <w:r w:rsidRPr="001B4ACC">
        <w:rPr>
          <w:spacing w:val="-3"/>
          <w:lang w:val="en-GB"/>
        </w:rPr>
        <w:t xml:space="preserve"> </w:t>
      </w:r>
      <w:r w:rsidRPr="001B4ACC">
        <w:rPr>
          <w:lang w:val="en-GB"/>
        </w:rPr>
        <w:t>for</w:t>
      </w:r>
      <w:r w:rsidRPr="001B4ACC">
        <w:rPr>
          <w:spacing w:val="-3"/>
          <w:lang w:val="en-GB"/>
        </w:rPr>
        <w:t xml:space="preserve"> </w:t>
      </w:r>
      <w:r w:rsidRPr="001B4ACC">
        <w:rPr>
          <w:lang w:val="en-GB"/>
        </w:rPr>
        <w:t>change,</w:t>
      </w:r>
      <w:r w:rsidRPr="001B4ACC">
        <w:rPr>
          <w:spacing w:val="-2"/>
          <w:lang w:val="en-GB"/>
        </w:rPr>
        <w:t xml:space="preserve"> </w:t>
      </w:r>
      <w:r>
        <w:rPr>
          <w:lang w:val="en-GB"/>
        </w:rPr>
        <w:t>the Council</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take</w:t>
      </w:r>
      <w:r w:rsidRPr="001B4ACC">
        <w:rPr>
          <w:spacing w:val="-2"/>
          <w:lang w:val="en-GB"/>
        </w:rPr>
        <w:t xml:space="preserve"> </w:t>
      </w:r>
      <w:r w:rsidRPr="001B4ACC">
        <w:rPr>
          <w:lang w:val="en-GB"/>
        </w:rPr>
        <w:t>the</w:t>
      </w:r>
      <w:r w:rsidRPr="001B4ACC">
        <w:rPr>
          <w:spacing w:val="-1"/>
          <w:lang w:val="en-GB"/>
        </w:rPr>
        <w:t xml:space="preserve"> </w:t>
      </w:r>
      <w:r w:rsidRPr="001B4ACC">
        <w:rPr>
          <w:lang w:val="en-GB"/>
        </w:rPr>
        <w:t>following</w:t>
      </w:r>
      <w:r w:rsidRPr="001B4ACC">
        <w:rPr>
          <w:spacing w:val="-4"/>
          <w:lang w:val="en-GB"/>
        </w:rPr>
        <w:t xml:space="preserve"> </w:t>
      </w:r>
      <w:r w:rsidRPr="001B4ACC">
        <w:rPr>
          <w:lang w:val="en-GB"/>
        </w:rPr>
        <w:t xml:space="preserve">into </w:t>
      </w:r>
      <w:r w:rsidRPr="001B4ACC">
        <w:rPr>
          <w:spacing w:val="-2"/>
          <w:lang w:val="en-GB"/>
        </w:rPr>
        <w:t>account:</w:t>
      </w:r>
    </w:p>
    <w:p w14:paraId="657606FF" w14:textId="77777777" w:rsidR="00815BED" w:rsidRPr="001B4ACC" w:rsidRDefault="00815BED" w:rsidP="00815BED">
      <w:pPr>
        <w:pStyle w:val="BodyText"/>
        <w:ind w:left="0"/>
        <w:rPr>
          <w:lang w:val="en-GB"/>
        </w:rPr>
      </w:pPr>
    </w:p>
    <w:p w14:paraId="7BF76476"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a</w:t>
      </w:r>
      <w:r w:rsidRPr="001B4ACC">
        <w:rPr>
          <w:spacing w:val="-6"/>
          <w:lang w:val="en-GB"/>
        </w:rPr>
        <w:t xml:space="preserve"> </w:t>
      </w:r>
      <w:r w:rsidRPr="001B4ACC">
        <w:rPr>
          <w:lang w:val="en-GB"/>
        </w:rPr>
        <w:t>strong,</w:t>
      </w:r>
      <w:r w:rsidRPr="001B4ACC">
        <w:rPr>
          <w:spacing w:val="-4"/>
          <w:lang w:val="en-GB"/>
        </w:rPr>
        <w:t xml:space="preserve"> </w:t>
      </w:r>
      <w:r w:rsidRPr="001B4ACC">
        <w:rPr>
          <w:lang w:val="en-GB"/>
        </w:rPr>
        <w:t>inclusive</w:t>
      </w:r>
      <w:r w:rsidRPr="001B4ACC">
        <w:rPr>
          <w:spacing w:val="-4"/>
          <w:lang w:val="en-GB"/>
        </w:rPr>
        <w:t xml:space="preserve"> </w:t>
      </w:r>
      <w:r w:rsidRPr="001B4ACC">
        <w:rPr>
          <w:lang w:val="en-GB"/>
        </w:rPr>
        <w:t>community</w:t>
      </w:r>
      <w:r w:rsidRPr="001B4ACC">
        <w:rPr>
          <w:spacing w:val="-6"/>
          <w:lang w:val="en-GB"/>
        </w:rPr>
        <w:t xml:space="preserve"> </w:t>
      </w:r>
      <w:r w:rsidRPr="001B4ACC">
        <w:rPr>
          <w:lang w:val="en-GB"/>
        </w:rPr>
        <w:t>and</w:t>
      </w:r>
      <w:r w:rsidRPr="001B4ACC">
        <w:rPr>
          <w:spacing w:val="-6"/>
          <w:lang w:val="en-GB"/>
        </w:rPr>
        <w:t xml:space="preserve"> </w:t>
      </w:r>
      <w:r w:rsidRPr="001B4ACC">
        <w:rPr>
          <w:lang w:val="en-GB"/>
        </w:rPr>
        <w:t>voluntary</w:t>
      </w:r>
      <w:r w:rsidRPr="001B4ACC">
        <w:rPr>
          <w:spacing w:val="-5"/>
          <w:lang w:val="en-GB"/>
        </w:rPr>
        <w:t xml:space="preserve"> </w:t>
      </w:r>
      <w:r w:rsidRPr="001B4ACC">
        <w:rPr>
          <w:spacing w:val="-2"/>
          <w:lang w:val="en-GB"/>
        </w:rPr>
        <w:t>sector</w:t>
      </w:r>
    </w:p>
    <w:p w14:paraId="5CD5FE6C"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a</w:t>
      </w:r>
      <w:r w:rsidRPr="001B4ACC">
        <w:rPr>
          <w:spacing w:val="-7"/>
          <w:lang w:val="en-GB"/>
        </w:rPr>
        <w:t xml:space="preserve"> </w:t>
      </w:r>
      <w:r w:rsidRPr="001B4ACC">
        <w:rPr>
          <w:lang w:val="en-GB"/>
        </w:rPr>
        <w:t>sense</w:t>
      </w:r>
      <w:r w:rsidRPr="001B4ACC">
        <w:rPr>
          <w:spacing w:val="-2"/>
          <w:lang w:val="en-GB"/>
        </w:rPr>
        <w:t xml:space="preserve"> </w:t>
      </w:r>
      <w:r w:rsidRPr="001B4ACC">
        <w:rPr>
          <w:lang w:val="en-GB"/>
        </w:rPr>
        <w:t>of</w:t>
      </w:r>
      <w:r w:rsidRPr="001B4ACC">
        <w:rPr>
          <w:spacing w:val="-5"/>
          <w:lang w:val="en-GB"/>
        </w:rPr>
        <w:t xml:space="preserve"> </w:t>
      </w:r>
      <w:r w:rsidRPr="001B4ACC">
        <w:rPr>
          <w:lang w:val="en-GB"/>
        </w:rPr>
        <w:t>civic</w:t>
      </w:r>
      <w:r w:rsidRPr="001B4ACC">
        <w:rPr>
          <w:spacing w:val="-3"/>
          <w:lang w:val="en-GB"/>
        </w:rPr>
        <w:t xml:space="preserve"> </w:t>
      </w:r>
      <w:r w:rsidRPr="001B4ACC">
        <w:rPr>
          <w:lang w:val="en-GB"/>
        </w:rPr>
        <w:t>values,</w:t>
      </w:r>
      <w:r w:rsidRPr="001B4ACC">
        <w:rPr>
          <w:spacing w:val="-3"/>
          <w:lang w:val="en-GB"/>
        </w:rPr>
        <w:t xml:space="preserve"> </w:t>
      </w:r>
      <w:r w:rsidRPr="001B4ACC">
        <w:rPr>
          <w:lang w:val="en-GB"/>
        </w:rPr>
        <w:t>responsibility</w:t>
      </w:r>
      <w:r w:rsidRPr="001B4ACC">
        <w:rPr>
          <w:spacing w:val="-4"/>
          <w:lang w:val="en-GB"/>
        </w:rPr>
        <w:t xml:space="preserve"> </w:t>
      </w:r>
      <w:r w:rsidRPr="001B4ACC">
        <w:rPr>
          <w:lang w:val="en-GB"/>
        </w:rPr>
        <w:t>and</w:t>
      </w:r>
      <w:r w:rsidRPr="001B4ACC">
        <w:rPr>
          <w:spacing w:val="-4"/>
          <w:lang w:val="en-GB"/>
        </w:rPr>
        <w:t xml:space="preserve"> </w:t>
      </w:r>
      <w:r w:rsidRPr="001B4ACC">
        <w:rPr>
          <w:spacing w:val="-2"/>
          <w:lang w:val="en-GB"/>
        </w:rPr>
        <w:t>pride</w:t>
      </w:r>
    </w:p>
    <w:p w14:paraId="29847AA8" w14:textId="77777777" w:rsidR="00815BED" w:rsidRPr="001B4ACC" w:rsidRDefault="00815BED" w:rsidP="00815BED">
      <w:pPr>
        <w:pStyle w:val="ListParagraph"/>
        <w:numPr>
          <w:ilvl w:val="2"/>
          <w:numId w:val="1"/>
        </w:numPr>
        <w:tabs>
          <w:tab w:val="left" w:pos="1390"/>
        </w:tabs>
        <w:spacing w:before="93" w:line="237" w:lineRule="auto"/>
        <w:ind w:right="743" w:hanging="569"/>
        <w:rPr>
          <w:rFonts w:ascii="Symbol" w:hAnsi="Symbol"/>
          <w:lang w:val="en-GB"/>
        </w:rPr>
      </w:pPr>
      <w:r w:rsidRPr="001B4ACC">
        <w:rPr>
          <w:lang w:val="en-GB"/>
        </w:rPr>
        <w:t>a</w:t>
      </w:r>
      <w:r w:rsidRPr="001B4ACC">
        <w:rPr>
          <w:spacing w:val="-3"/>
          <w:lang w:val="en-GB"/>
        </w:rPr>
        <w:t xml:space="preserve"> </w:t>
      </w:r>
      <w:r w:rsidRPr="001B4ACC">
        <w:rPr>
          <w:lang w:val="en-GB"/>
        </w:rPr>
        <w:t>sense</w:t>
      </w:r>
      <w:r w:rsidRPr="001B4ACC">
        <w:rPr>
          <w:spacing w:val="-1"/>
          <w:lang w:val="en-GB"/>
        </w:rPr>
        <w:t xml:space="preserve"> </w:t>
      </w:r>
      <w:r w:rsidRPr="001B4ACC">
        <w:rPr>
          <w:lang w:val="en-GB"/>
        </w:rPr>
        <w:t>of</w:t>
      </w:r>
      <w:r w:rsidRPr="001B4ACC">
        <w:rPr>
          <w:spacing w:val="-3"/>
          <w:lang w:val="en-GB"/>
        </w:rPr>
        <w:t xml:space="preserve"> </w:t>
      </w:r>
      <w:r w:rsidRPr="001B4ACC">
        <w:rPr>
          <w:lang w:val="en-GB"/>
        </w:rPr>
        <w:t>place</w:t>
      </w:r>
      <w:r w:rsidRPr="001B4ACC">
        <w:rPr>
          <w:spacing w:val="-2"/>
          <w:lang w:val="en-GB"/>
        </w:rPr>
        <w:t xml:space="preserve"> </w:t>
      </w:r>
      <w:r w:rsidRPr="001B4ACC">
        <w:rPr>
          <w:lang w:val="en-GB"/>
        </w:rPr>
        <w:t>–</w:t>
      </w:r>
      <w:r w:rsidRPr="001B4ACC">
        <w:rPr>
          <w:spacing w:val="-1"/>
          <w:lang w:val="en-GB"/>
        </w:rPr>
        <w:t xml:space="preserve"> </w:t>
      </w:r>
      <w:r w:rsidRPr="001B4ACC">
        <w:rPr>
          <w:lang w:val="en-GB"/>
        </w:rPr>
        <w:t>a</w:t>
      </w:r>
      <w:r w:rsidRPr="001B4ACC">
        <w:rPr>
          <w:spacing w:val="-3"/>
          <w:lang w:val="en-GB"/>
        </w:rPr>
        <w:t xml:space="preserve"> </w:t>
      </w:r>
      <w:r w:rsidRPr="001B4ACC">
        <w:rPr>
          <w:lang w:val="en-GB"/>
        </w:rPr>
        <w:t>place</w:t>
      </w:r>
      <w:r w:rsidRPr="001B4ACC">
        <w:rPr>
          <w:spacing w:val="-1"/>
          <w:lang w:val="en-GB"/>
        </w:rPr>
        <w:t xml:space="preserve"> </w:t>
      </w:r>
      <w:r w:rsidRPr="001B4ACC">
        <w:rPr>
          <w:lang w:val="en-GB"/>
        </w:rPr>
        <w:t>with</w:t>
      </w:r>
      <w:r w:rsidRPr="001B4ACC">
        <w:rPr>
          <w:spacing w:val="-3"/>
          <w:lang w:val="en-GB"/>
        </w:rPr>
        <w:t xml:space="preserve"> </w:t>
      </w:r>
      <w:r w:rsidRPr="001B4ACC">
        <w:rPr>
          <w:lang w:val="en-GB"/>
        </w:rPr>
        <w:t>a</w:t>
      </w:r>
      <w:r w:rsidRPr="001B4ACC">
        <w:rPr>
          <w:spacing w:val="-3"/>
          <w:lang w:val="en-GB"/>
        </w:rPr>
        <w:t xml:space="preserve"> </w:t>
      </w:r>
      <w:r w:rsidRPr="001B4ACC">
        <w:rPr>
          <w:lang w:val="en-GB"/>
        </w:rPr>
        <w:t>‘positive’</w:t>
      </w:r>
      <w:r w:rsidRPr="001B4ACC">
        <w:rPr>
          <w:spacing w:val="-1"/>
          <w:lang w:val="en-GB"/>
        </w:rPr>
        <w:t xml:space="preserve"> </w:t>
      </w:r>
      <w:r w:rsidRPr="001B4ACC">
        <w:rPr>
          <w:lang w:val="en-GB"/>
        </w:rPr>
        <w:t>feeling</w:t>
      </w:r>
      <w:r w:rsidRPr="001B4ACC">
        <w:rPr>
          <w:spacing w:val="-3"/>
          <w:lang w:val="en-GB"/>
        </w:rPr>
        <w:t xml:space="preserve"> </w:t>
      </w:r>
      <w:r w:rsidRPr="001B4ACC">
        <w:rPr>
          <w:lang w:val="en-GB"/>
        </w:rPr>
        <w:t>for</w:t>
      </w:r>
      <w:r w:rsidRPr="001B4ACC">
        <w:rPr>
          <w:spacing w:val="-2"/>
          <w:lang w:val="en-GB"/>
        </w:rPr>
        <w:t xml:space="preserve"> </w:t>
      </w:r>
      <w:r w:rsidRPr="001B4ACC">
        <w:rPr>
          <w:lang w:val="en-GB"/>
        </w:rPr>
        <w:t>people</w:t>
      </w:r>
      <w:r w:rsidRPr="001B4ACC">
        <w:rPr>
          <w:spacing w:val="-1"/>
          <w:lang w:val="en-GB"/>
        </w:rPr>
        <w:t xml:space="preserve"> </w:t>
      </w:r>
      <w:r w:rsidRPr="001B4ACC">
        <w:rPr>
          <w:lang w:val="en-GB"/>
        </w:rPr>
        <w:t>and</w:t>
      </w:r>
      <w:r w:rsidRPr="001B4ACC">
        <w:rPr>
          <w:spacing w:val="-7"/>
          <w:lang w:val="en-GB"/>
        </w:rPr>
        <w:t xml:space="preserve"> </w:t>
      </w:r>
      <w:r w:rsidRPr="001B4ACC">
        <w:rPr>
          <w:lang w:val="en-GB"/>
        </w:rPr>
        <w:t xml:space="preserve">local </w:t>
      </w:r>
      <w:r w:rsidRPr="001B4ACC">
        <w:rPr>
          <w:spacing w:val="-2"/>
          <w:lang w:val="en-GB"/>
        </w:rPr>
        <w:t>distinctiveness</w:t>
      </w:r>
    </w:p>
    <w:p w14:paraId="5A625845" w14:textId="77777777" w:rsidR="00815BED" w:rsidRPr="001B4ACC" w:rsidRDefault="00815BED" w:rsidP="00815BED">
      <w:pPr>
        <w:pStyle w:val="ListParagraph"/>
        <w:numPr>
          <w:ilvl w:val="2"/>
          <w:numId w:val="1"/>
        </w:numPr>
        <w:tabs>
          <w:tab w:val="left" w:pos="1389"/>
        </w:tabs>
        <w:spacing w:before="1" w:line="268" w:lineRule="exact"/>
        <w:ind w:left="1389" w:hanging="568"/>
        <w:rPr>
          <w:rFonts w:ascii="Symbol" w:hAnsi="Symbol"/>
          <w:lang w:val="en-GB"/>
        </w:rPr>
      </w:pPr>
      <w:r w:rsidRPr="001B4ACC">
        <w:rPr>
          <w:lang w:val="en-GB"/>
        </w:rPr>
        <w:t>reflective</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identities</w:t>
      </w:r>
      <w:r w:rsidRPr="001B4ACC">
        <w:rPr>
          <w:spacing w:val="-4"/>
          <w:lang w:val="en-GB"/>
        </w:rPr>
        <w:t xml:space="preserve"> </w:t>
      </w:r>
      <w:r w:rsidRPr="001B4ACC">
        <w:rPr>
          <w:lang w:val="en-GB"/>
        </w:rPr>
        <w:t>and</w:t>
      </w:r>
      <w:r w:rsidRPr="001B4ACC">
        <w:rPr>
          <w:spacing w:val="-5"/>
          <w:lang w:val="en-GB"/>
        </w:rPr>
        <w:t xml:space="preserve"> </w:t>
      </w:r>
      <w:r w:rsidRPr="001B4ACC">
        <w:rPr>
          <w:lang w:val="en-GB"/>
        </w:rPr>
        <w:t>interests</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4"/>
          <w:lang w:val="en-GB"/>
        </w:rPr>
        <w:t xml:space="preserve"> </w:t>
      </w:r>
      <w:r w:rsidRPr="001B4ACC">
        <w:rPr>
          <w:lang w:val="en-GB"/>
        </w:rPr>
        <w:t>community</w:t>
      </w:r>
      <w:r w:rsidRPr="001B4ACC">
        <w:rPr>
          <w:spacing w:val="-6"/>
          <w:lang w:val="en-GB"/>
        </w:rPr>
        <w:t xml:space="preserve"> </w:t>
      </w:r>
      <w:r w:rsidRPr="001B4ACC">
        <w:rPr>
          <w:lang w:val="en-GB"/>
        </w:rPr>
        <w:t>in</w:t>
      </w:r>
      <w:r w:rsidRPr="001B4ACC">
        <w:rPr>
          <w:spacing w:val="-5"/>
          <w:lang w:val="en-GB"/>
        </w:rPr>
        <w:t xml:space="preserve"> </w:t>
      </w:r>
      <w:r w:rsidRPr="001B4ACC">
        <w:rPr>
          <w:lang w:val="en-GB"/>
        </w:rPr>
        <w:t>that</w:t>
      </w:r>
      <w:r w:rsidRPr="001B4ACC">
        <w:rPr>
          <w:spacing w:val="-1"/>
          <w:lang w:val="en-GB"/>
        </w:rPr>
        <w:t xml:space="preserve"> </w:t>
      </w:r>
      <w:r w:rsidRPr="001B4ACC">
        <w:rPr>
          <w:spacing w:val="-4"/>
          <w:lang w:val="en-GB"/>
        </w:rPr>
        <w:t>area</w:t>
      </w:r>
    </w:p>
    <w:p w14:paraId="09E135B9" w14:textId="3428B72D" w:rsidR="00815BED" w:rsidRPr="001B4ACC" w:rsidRDefault="00815BED" w:rsidP="00815BED">
      <w:pPr>
        <w:pStyle w:val="ListParagraph"/>
        <w:numPr>
          <w:ilvl w:val="2"/>
          <w:numId w:val="1"/>
        </w:numPr>
        <w:tabs>
          <w:tab w:val="left" w:pos="1390"/>
        </w:tabs>
        <w:ind w:right="1056" w:hanging="569"/>
        <w:rPr>
          <w:rFonts w:ascii="Symbol" w:hAnsi="Symbol"/>
          <w:lang w:val="en-GB"/>
        </w:rPr>
      </w:pPr>
      <w:r w:rsidRPr="001B4ACC">
        <w:rPr>
          <w:lang w:val="en-GB"/>
        </w:rPr>
        <w:t>the</w:t>
      </w:r>
      <w:r w:rsidRPr="001B4ACC">
        <w:rPr>
          <w:spacing w:val="-4"/>
          <w:lang w:val="en-GB"/>
        </w:rPr>
        <w:t xml:space="preserve"> </w:t>
      </w:r>
      <w:r w:rsidRPr="001B4ACC">
        <w:rPr>
          <w:lang w:val="en-GB"/>
        </w:rPr>
        <w:t>impact</w:t>
      </w:r>
      <w:r w:rsidRPr="001B4ACC">
        <w:rPr>
          <w:spacing w:val="-5"/>
          <w:lang w:val="en-GB"/>
        </w:rPr>
        <w:t xml:space="preserve"> </w:t>
      </w:r>
      <w:r w:rsidRPr="001B4ACC">
        <w:rPr>
          <w:lang w:val="en-GB"/>
        </w:rPr>
        <w:t>of</w:t>
      </w:r>
      <w:r w:rsidRPr="001B4ACC">
        <w:rPr>
          <w:spacing w:val="-6"/>
          <w:lang w:val="en-GB"/>
        </w:rPr>
        <w:t xml:space="preserve"> </w:t>
      </w:r>
      <w:r w:rsidRPr="001B4ACC">
        <w:rPr>
          <w:lang w:val="en-GB"/>
        </w:rPr>
        <w:t>community</w:t>
      </w:r>
      <w:r w:rsidRPr="001B4ACC">
        <w:rPr>
          <w:spacing w:val="-6"/>
          <w:lang w:val="en-GB"/>
        </w:rPr>
        <w:t xml:space="preserve"> </w:t>
      </w:r>
      <w:r w:rsidRPr="001B4ACC">
        <w:rPr>
          <w:lang w:val="en-GB"/>
        </w:rPr>
        <w:t>governance</w:t>
      </w:r>
      <w:r w:rsidRPr="001B4ACC">
        <w:rPr>
          <w:spacing w:val="-5"/>
          <w:lang w:val="en-GB"/>
        </w:rPr>
        <w:t xml:space="preserve"> </w:t>
      </w:r>
      <w:r w:rsidRPr="001B4ACC">
        <w:rPr>
          <w:lang w:val="en-GB"/>
        </w:rPr>
        <w:t>arrangements</w:t>
      </w:r>
      <w:r w:rsidRPr="001B4ACC">
        <w:rPr>
          <w:spacing w:val="-5"/>
          <w:lang w:val="en-GB"/>
        </w:rPr>
        <w:t xml:space="preserve"> </w:t>
      </w:r>
      <w:r w:rsidRPr="001B4ACC">
        <w:rPr>
          <w:lang w:val="en-GB"/>
        </w:rPr>
        <w:t>on</w:t>
      </w:r>
      <w:r w:rsidRPr="001B4ACC">
        <w:rPr>
          <w:spacing w:val="-5"/>
          <w:lang w:val="en-GB"/>
        </w:rPr>
        <w:t xml:space="preserve"> </w:t>
      </w:r>
      <w:r w:rsidRPr="001B4ACC">
        <w:rPr>
          <w:lang w:val="en-GB"/>
        </w:rPr>
        <w:t>community cohesion</w:t>
      </w:r>
      <w:r w:rsidR="00196C3D">
        <w:rPr>
          <w:lang w:val="en-GB"/>
        </w:rPr>
        <w:t>;</w:t>
      </w:r>
      <w:r w:rsidRPr="001B4ACC">
        <w:rPr>
          <w:lang w:val="en-GB"/>
        </w:rPr>
        <w:t xml:space="preserve"> and</w:t>
      </w:r>
    </w:p>
    <w:p w14:paraId="1FD6A7D7"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the</w:t>
      </w:r>
      <w:r w:rsidRPr="001B4ACC">
        <w:rPr>
          <w:spacing w:val="-5"/>
          <w:lang w:val="en-GB"/>
        </w:rPr>
        <w:t xml:space="preserve"> </w:t>
      </w:r>
      <w:r w:rsidRPr="001B4ACC">
        <w:rPr>
          <w:lang w:val="en-GB"/>
        </w:rPr>
        <w:t>size,</w:t>
      </w:r>
      <w:r w:rsidRPr="001B4ACC">
        <w:rPr>
          <w:spacing w:val="-2"/>
          <w:lang w:val="en-GB"/>
        </w:rPr>
        <w:t xml:space="preserve"> </w:t>
      </w:r>
      <w:r w:rsidRPr="001B4ACC">
        <w:rPr>
          <w:lang w:val="en-GB"/>
        </w:rPr>
        <w:t>population</w:t>
      </w:r>
      <w:r w:rsidRPr="001B4ACC">
        <w:rPr>
          <w:spacing w:val="-4"/>
          <w:lang w:val="en-GB"/>
        </w:rPr>
        <w:t xml:space="preserve"> </w:t>
      </w:r>
      <w:r w:rsidRPr="001B4ACC">
        <w:rPr>
          <w:lang w:val="en-GB"/>
        </w:rPr>
        <w:t>and</w:t>
      </w:r>
      <w:r w:rsidRPr="001B4ACC">
        <w:rPr>
          <w:spacing w:val="-5"/>
          <w:lang w:val="en-GB"/>
        </w:rPr>
        <w:t xml:space="preserve"> </w:t>
      </w:r>
      <w:r w:rsidRPr="001B4ACC">
        <w:rPr>
          <w:lang w:val="en-GB"/>
        </w:rPr>
        <w:t>boundaries</w:t>
      </w:r>
      <w:r w:rsidRPr="001B4ACC">
        <w:rPr>
          <w:spacing w:val="-2"/>
          <w:lang w:val="en-GB"/>
        </w:rPr>
        <w:t xml:space="preserve"> </w:t>
      </w:r>
      <w:r w:rsidRPr="001B4ACC">
        <w:rPr>
          <w:lang w:val="en-GB"/>
        </w:rPr>
        <w:t>of</w:t>
      </w:r>
      <w:r w:rsidRPr="001B4ACC">
        <w:rPr>
          <w:spacing w:val="-4"/>
          <w:lang w:val="en-GB"/>
        </w:rPr>
        <w:t xml:space="preserve"> </w:t>
      </w:r>
      <w:r w:rsidRPr="001B4ACC">
        <w:rPr>
          <w:lang w:val="en-GB"/>
        </w:rPr>
        <w:t>a</w:t>
      </w:r>
      <w:r w:rsidRPr="001B4ACC">
        <w:rPr>
          <w:spacing w:val="-5"/>
          <w:lang w:val="en-GB"/>
        </w:rPr>
        <w:t xml:space="preserve"> </w:t>
      </w:r>
      <w:r w:rsidRPr="001B4ACC">
        <w:rPr>
          <w:lang w:val="en-GB"/>
        </w:rPr>
        <w:t>local</w:t>
      </w:r>
      <w:r w:rsidRPr="001B4ACC">
        <w:rPr>
          <w:spacing w:val="-4"/>
          <w:lang w:val="en-GB"/>
        </w:rPr>
        <w:t xml:space="preserve"> </w:t>
      </w:r>
      <w:r w:rsidRPr="001B4ACC">
        <w:rPr>
          <w:lang w:val="en-GB"/>
        </w:rPr>
        <w:t>community</w:t>
      </w:r>
      <w:r w:rsidRPr="001B4ACC">
        <w:rPr>
          <w:spacing w:val="-5"/>
          <w:lang w:val="en-GB"/>
        </w:rPr>
        <w:t xml:space="preserve"> </w:t>
      </w:r>
      <w:r w:rsidRPr="001B4ACC">
        <w:rPr>
          <w:lang w:val="en-GB"/>
        </w:rPr>
        <w:t>or</w:t>
      </w:r>
      <w:r w:rsidRPr="001B4ACC">
        <w:rPr>
          <w:spacing w:val="-3"/>
          <w:lang w:val="en-GB"/>
        </w:rPr>
        <w:t xml:space="preserve"> </w:t>
      </w:r>
      <w:r w:rsidRPr="001B4ACC">
        <w:rPr>
          <w:spacing w:val="-2"/>
          <w:lang w:val="en-GB"/>
        </w:rPr>
        <w:t>parish.</w:t>
      </w:r>
    </w:p>
    <w:p w14:paraId="08F1AE56" w14:textId="77777777" w:rsidR="00815BED" w:rsidRPr="001B4ACC" w:rsidRDefault="00815BED" w:rsidP="00815BED">
      <w:pPr>
        <w:pStyle w:val="Heading2"/>
        <w:spacing w:before="263"/>
        <w:rPr>
          <w:lang w:val="en-GB"/>
        </w:rPr>
      </w:pPr>
      <w:r w:rsidRPr="001B4ACC">
        <w:rPr>
          <w:lang w:val="en-GB"/>
        </w:rPr>
        <w:t>Electorate</w:t>
      </w:r>
      <w:r w:rsidRPr="001B4ACC">
        <w:rPr>
          <w:spacing w:val="-4"/>
          <w:lang w:val="en-GB"/>
        </w:rPr>
        <w:t xml:space="preserve"> </w:t>
      </w:r>
      <w:r w:rsidRPr="001B4ACC">
        <w:rPr>
          <w:spacing w:val="-2"/>
          <w:lang w:val="en-GB"/>
        </w:rPr>
        <w:t>forecasts</w:t>
      </w:r>
    </w:p>
    <w:p w14:paraId="3AB9DACE" w14:textId="77777777" w:rsidR="00815BED" w:rsidRPr="001B4ACC" w:rsidRDefault="00815BED" w:rsidP="00815BED">
      <w:pPr>
        <w:pStyle w:val="ListParagraph"/>
        <w:numPr>
          <w:ilvl w:val="1"/>
          <w:numId w:val="1"/>
        </w:numPr>
        <w:tabs>
          <w:tab w:val="left" w:pos="821"/>
        </w:tabs>
        <w:spacing w:before="269"/>
        <w:ind w:right="336"/>
        <w:jc w:val="both"/>
        <w:rPr>
          <w:lang w:val="en-GB"/>
        </w:rPr>
      </w:pPr>
      <w:r w:rsidRPr="001B4ACC">
        <w:rPr>
          <w:lang w:val="en-GB"/>
        </w:rPr>
        <w:t xml:space="preserve">When considering the electoral arrangements of the parishes in the area </w:t>
      </w:r>
      <w:r>
        <w:rPr>
          <w:lang w:val="en-GB"/>
        </w:rPr>
        <w:t>the Council</w:t>
      </w:r>
      <w:r w:rsidRPr="001B4ACC">
        <w:rPr>
          <w:spacing w:val="-4"/>
          <w:lang w:val="en-GB"/>
        </w:rPr>
        <w:t xml:space="preserve"> </w:t>
      </w:r>
      <w:r w:rsidRPr="001B4ACC">
        <w:rPr>
          <w:lang w:val="en-GB"/>
        </w:rPr>
        <w:t>must</w:t>
      </w:r>
      <w:r w:rsidRPr="001B4ACC">
        <w:rPr>
          <w:spacing w:val="-4"/>
          <w:lang w:val="en-GB"/>
        </w:rPr>
        <w:t xml:space="preserve"> </w:t>
      </w:r>
      <w:r w:rsidRPr="001B4ACC">
        <w:rPr>
          <w:lang w:val="en-GB"/>
        </w:rPr>
        <w:t>consider</w:t>
      </w:r>
      <w:r w:rsidRPr="001B4ACC">
        <w:rPr>
          <w:spacing w:val="-6"/>
          <w:lang w:val="en-GB"/>
        </w:rPr>
        <w:t xml:space="preserve"> </w:t>
      </w:r>
      <w:r w:rsidRPr="001B4ACC">
        <w:rPr>
          <w:lang w:val="en-GB"/>
        </w:rPr>
        <w:t>any</w:t>
      </w:r>
      <w:r w:rsidRPr="001B4ACC">
        <w:rPr>
          <w:spacing w:val="-5"/>
          <w:lang w:val="en-GB"/>
        </w:rPr>
        <w:t xml:space="preserve"> </w:t>
      </w:r>
      <w:r w:rsidRPr="001B4ACC">
        <w:rPr>
          <w:lang w:val="en-GB"/>
        </w:rPr>
        <w:t>likely</w:t>
      </w:r>
      <w:r w:rsidRPr="001B4ACC">
        <w:rPr>
          <w:spacing w:val="-2"/>
          <w:lang w:val="en-GB"/>
        </w:rPr>
        <w:t xml:space="preserve"> </w:t>
      </w:r>
      <w:r w:rsidRPr="001B4ACC">
        <w:rPr>
          <w:lang w:val="en-GB"/>
        </w:rPr>
        <w:t>future</w:t>
      </w:r>
      <w:r w:rsidRPr="001B4ACC">
        <w:rPr>
          <w:spacing w:val="-2"/>
          <w:lang w:val="en-GB"/>
        </w:rPr>
        <w:t xml:space="preserve"> </w:t>
      </w:r>
      <w:r w:rsidRPr="001B4ACC">
        <w:rPr>
          <w:lang w:val="en-GB"/>
        </w:rPr>
        <w:t>change</w:t>
      </w:r>
      <w:r w:rsidRPr="001B4ACC">
        <w:rPr>
          <w:spacing w:val="-2"/>
          <w:lang w:val="en-GB"/>
        </w:rPr>
        <w:t xml:space="preserve"> </w:t>
      </w:r>
      <w:r w:rsidRPr="001B4ACC">
        <w:rPr>
          <w:lang w:val="en-GB"/>
        </w:rPr>
        <w:t>in</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number</w:t>
      </w:r>
      <w:r w:rsidRPr="001B4ACC">
        <w:rPr>
          <w:spacing w:val="-3"/>
          <w:lang w:val="en-GB"/>
        </w:rPr>
        <w:t xml:space="preserve"> </w:t>
      </w:r>
      <w:r w:rsidRPr="001B4ACC">
        <w:rPr>
          <w:lang w:val="en-GB"/>
        </w:rPr>
        <w:t>or</w:t>
      </w:r>
      <w:r w:rsidRPr="001B4ACC">
        <w:rPr>
          <w:spacing w:val="-3"/>
          <w:lang w:val="en-GB"/>
        </w:rPr>
        <w:t xml:space="preserve"> </w:t>
      </w:r>
      <w:r w:rsidRPr="001B4ACC">
        <w:rPr>
          <w:lang w:val="en-GB"/>
        </w:rPr>
        <w:t>distribution</w:t>
      </w:r>
      <w:r w:rsidRPr="001B4ACC">
        <w:rPr>
          <w:spacing w:val="-3"/>
          <w:lang w:val="en-GB"/>
        </w:rPr>
        <w:t xml:space="preserve"> </w:t>
      </w:r>
      <w:r w:rsidRPr="001B4ACC">
        <w:rPr>
          <w:lang w:val="en-GB"/>
        </w:rPr>
        <w:t>of electors within five years from the day the review commences.</w:t>
      </w:r>
    </w:p>
    <w:p w14:paraId="070BE835" w14:textId="77777777" w:rsidR="00815BED" w:rsidRPr="001B4ACC" w:rsidRDefault="00815BED" w:rsidP="00815BED">
      <w:pPr>
        <w:pStyle w:val="ListParagraph"/>
        <w:numPr>
          <w:ilvl w:val="1"/>
          <w:numId w:val="1"/>
        </w:numPr>
        <w:tabs>
          <w:tab w:val="left" w:pos="821"/>
        </w:tabs>
        <w:spacing w:before="266"/>
        <w:ind w:right="683"/>
        <w:jc w:val="both"/>
        <w:rPr>
          <w:lang w:val="en-GB"/>
        </w:rPr>
      </w:pPr>
      <w:r w:rsidRPr="001B4ACC">
        <w:rPr>
          <w:lang w:val="en-GB"/>
        </w:rPr>
        <w:t>The review will use the latest electorate figures available at a parish level together with the estimated delivery of new dwellings within the five-year period</w:t>
      </w:r>
      <w:r w:rsidRPr="001B4ACC">
        <w:rPr>
          <w:spacing w:val="-4"/>
          <w:lang w:val="en-GB"/>
        </w:rPr>
        <w:t xml:space="preserve"> </w:t>
      </w:r>
      <w:r w:rsidRPr="001B4ACC">
        <w:rPr>
          <w:lang w:val="en-GB"/>
        </w:rPr>
        <w:t>taken</w:t>
      </w:r>
      <w:r w:rsidRPr="001B4ACC">
        <w:rPr>
          <w:spacing w:val="-3"/>
          <w:lang w:val="en-GB"/>
        </w:rPr>
        <w:t xml:space="preserve"> </w:t>
      </w:r>
      <w:r w:rsidRPr="001B4ACC">
        <w:rPr>
          <w:lang w:val="en-GB"/>
        </w:rPr>
        <w:t>from</w:t>
      </w:r>
      <w:r w:rsidRPr="001B4ACC">
        <w:rPr>
          <w:spacing w:val="-2"/>
          <w:lang w:val="en-GB"/>
        </w:rPr>
        <w:t xml:space="preserve"> </w:t>
      </w:r>
      <w:r>
        <w:rPr>
          <w:lang w:val="en-GB"/>
        </w:rPr>
        <w:t>the Council</w:t>
      </w:r>
      <w:r w:rsidRPr="001B4ACC">
        <w:rPr>
          <w:lang w:val="en-GB"/>
        </w:rPr>
        <w:t>’s</w:t>
      </w:r>
      <w:r w:rsidRPr="001B4ACC">
        <w:rPr>
          <w:spacing w:val="-2"/>
          <w:lang w:val="en-GB"/>
        </w:rPr>
        <w:t xml:space="preserve"> </w:t>
      </w:r>
      <w:r w:rsidRPr="001B4ACC">
        <w:rPr>
          <w:lang w:val="en-GB"/>
        </w:rPr>
        <w:t>most</w:t>
      </w:r>
      <w:r w:rsidRPr="001B4ACC">
        <w:rPr>
          <w:spacing w:val="-3"/>
          <w:lang w:val="en-GB"/>
        </w:rPr>
        <w:t xml:space="preserve"> </w:t>
      </w:r>
      <w:r w:rsidRPr="001B4ACC">
        <w:rPr>
          <w:lang w:val="en-GB"/>
        </w:rPr>
        <w:t>recent</w:t>
      </w:r>
      <w:r w:rsidRPr="001B4ACC">
        <w:rPr>
          <w:spacing w:val="-4"/>
          <w:lang w:val="en-GB"/>
        </w:rPr>
        <w:t xml:space="preserve"> </w:t>
      </w:r>
      <w:r w:rsidRPr="001B4ACC">
        <w:rPr>
          <w:lang w:val="en-GB"/>
        </w:rPr>
        <w:t>Five-Year</w:t>
      </w:r>
      <w:r w:rsidRPr="001B4ACC">
        <w:rPr>
          <w:spacing w:val="-4"/>
          <w:lang w:val="en-GB"/>
        </w:rPr>
        <w:t xml:space="preserve"> </w:t>
      </w:r>
      <w:r w:rsidRPr="001B4ACC">
        <w:rPr>
          <w:lang w:val="en-GB"/>
        </w:rPr>
        <w:t>Housing</w:t>
      </w:r>
      <w:r w:rsidRPr="001B4ACC">
        <w:rPr>
          <w:spacing w:val="-4"/>
          <w:lang w:val="en-GB"/>
        </w:rPr>
        <w:t xml:space="preserve"> </w:t>
      </w:r>
      <w:r w:rsidRPr="001B4ACC">
        <w:rPr>
          <w:lang w:val="en-GB"/>
        </w:rPr>
        <w:t>Land</w:t>
      </w:r>
      <w:r w:rsidRPr="001B4ACC">
        <w:rPr>
          <w:spacing w:val="-4"/>
          <w:lang w:val="en-GB"/>
        </w:rPr>
        <w:t xml:space="preserve"> </w:t>
      </w:r>
      <w:r w:rsidRPr="001B4ACC">
        <w:rPr>
          <w:lang w:val="en-GB"/>
        </w:rPr>
        <w:t xml:space="preserve">Supply </w:t>
      </w:r>
      <w:r w:rsidRPr="001B4ACC">
        <w:rPr>
          <w:spacing w:val="-2"/>
          <w:lang w:val="en-GB"/>
        </w:rPr>
        <w:t>Statement.</w:t>
      </w:r>
    </w:p>
    <w:p w14:paraId="6ED7E4C9" w14:textId="77777777" w:rsidR="00815BED" w:rsidRPr="001B4ACC" w:rsidRDefault="00815BED" w:rsidP="00815BED">
      <w:pPr>
        <w:pStyle w:val="BodyText"/>
        <w:ind w:left="0"/>
        <w:jc w:val="both"/>
        <w:rPr>
          <w:lang w:val="en-GB"/>
        </w:rPr>
      </w:pPr>
    </w:p>
    <w:p w14:paraId="6B70E150" w14:textId="77777777" w:rsidR="00815BED" w:rsidRPr="001B4ACC" w:rsidRDefault="00815BED" w:rsidP="00815BED">
      <w:pPr>
        <w:pStyle w:val="ListParagraph"/>
        <w:numPr>
          <w:ilvl w:val="1"/>
          <w:numId w:val="1"/>
        </w:numPr>
        <w:tabs>
          <w:tab w:val="left" w:pos="821"/>
        </w:tabs>
        <w:jc w:val="both"/>
        <w:rPr>
          <w:lang w:val="en-GB"/>
        </w:rPr>
      </w:pPr>
      <w:r w:rsidRPr="001B4ACC">
        <w:rPr>
          <w:lang w:val="en-GB"/>
        </w:rPr>
        <w:t>This</w:t>
      </w:r>
      <w:r w:rsidRPr="001B4ACC">
        <w:rPr>
          <w:spacing w:val="-6"/>
          <w:lang w:val="en-GB"/>
        </w:rPr>
        <w:t xml:space="preserve"> </w:t>
      </w:r>
      <w:r w:rsidRPr="001B4ACC">
        <w:rPr>
          <w:lang w:val="en-GB"/>
        </w:rPr>
        <w:t>information</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be</w:t>
      </w:r>
      <w:r w:rsidRPr="001B4ACC">
        <w:rPr>
          <w:spacing w:val="-2"/>
          <w:lang w:val="en-GB"/>
        </w:rPr>
        <w:t xml:space="preserve"> </w:t>
      </w:r>
      <w:r w:rsidRPr="001B4ACC">
        <w:rPr>
          <w:lang w:val="en-GB"/>
        </w:rPr>
        <w:t>included</w:t>
      </w:r>
      <w:r w:rsidRPr="001B4ACC">
        <w:rPr>
          <w:spacing w:val="-3"/>
          <w:lang w:val="en-GB"/>
        </w:rPr>
        <w:t xml:space="preserve"> </w:t>
      </w:r>
      <w:r w:rsidRPr="001B4ACC">
        <w:rPr>
          <w:lang w:val="en-GB"/>
        </w:rPr>
        <w:t>as</w:t>
      </w:r>
      <w:r w:rsidRPr="001B4ACC">
        <w:rPr>
          <w:spacing w:val="-4"/>
          <w:lang w:val="en-GB"/>
        </w:rPr>
        <w:t xml:space="preserve"> </w:t>
      </w:r>
      <w:r w:rsidRPr="001B4ACC">
        <w:rPr>
          <w:lang w:val="en-GB"/>
        </w:rPr>
        <w:t>part</w:t>
      </w:r>
      <w:r w:rsidRPr="001B4ACC">
        <w:rPr>
          <w:spacing w:val="-4"/>
          <w:lang w:val="en-GB"/>
        </w:rPr>
        <w:t xml:space="preserve"> </w:t>
      </w:r>
      <w:r w:rsidRPr="001B4ACC">
        <w:rPr>
          <w:lang w:val="en-GB"/>
        </w:rPr>
        <w:t>of</w:t>
      </w:r>
      <w:r w:rsidRPr="001B4ACC">
        <w:rPr>
          <w:spacing w:val="-4"/>
          <w:lang w:val="en-GB"/>
        </w:rPr>
        <w:t xml:space="preserve"> </w:t>
      </w:r>
      <w:r w:rsidRPr="001B4ACC">
        <w:rPr>
          <w:lang w:val="en-GB"/>
        </w:rPr>
        <w:t>the</w:t>
      </w:r>
      <w:r w:rsidRPr="001B4ACC">
        <w:rPr>
          <w:spacing w:val="-3"/>
          <w:lang w:val="en-GB"/>
        </w:rPr>
        <w:t xml:space="preserve"> </w:t>
      </w:r>
      <w:r w:rsidRPr="001B4ACC">
        <w:rPr>
          <w:lang w:val="en-GB"/>
        </w:rPr>
        <w:t>draft</w:t>
      </w:r>
      <w:r w:rsidRPr="001B4ACC">
        <w:rPr>
          <w:spacing w:val="-4"/>
          <w:lang w:val="en-GB"/>
        </w:rPr>
        <w:t xml:space="preserve"> </w:t>
      </w:r>
      <w:r w:rsidRPr="001B4ACC">
        <w:rPr>
          <w:lang w:val="en-GB"/>
        </w:rPr>
        <w:t>and</w:t>
      </w:r>
      <w:r w:rsidRPr="001B4ACC">
        <w:rPr>
          <w:spacing w:val="-4"/>
          <w:lang w:val="en-GB"/>
        </w:rPr>
        <w:t xml:space="preserve"> </w:t>
      </w:r>
      <w:r w:rsidRPr="001B4ACC">
        <w:rPr>
          <w:lang w:val="en-GB"/>
        </w:rPr>
        <w:t>final</w:t>
      </w:r>
      <w:r w:rsidRPr="001B4ACC">
        <w:rPr>
          <w:spacing w:val="-4"/>
          <w:lang w:val="en-GB"/>
        </w:rPr>
        <w:t xml:space="preserve"> </w:t>
      </w:r>
      <w:r w:rsidRPr="001B4ACC">
        <w:rPr>
          <w:spacing w:val="-2"/>
          <w:lang w:val="en-GB"/>
        </w:rPr>
        <w:t>recommendations.</w:t>
      </w:r>
    </w:p>
    <w:p w14:paraId="6480A249" w14:textId="77777777" w:rsidR="00815BED" w:rsidRPr="001B4ACC" w:rsidRDefault="00815BED" w:rsidP="00815BED">
      <w:pPr>
        <w:pStyle w:val="BodyText"/>
        <w:spacing w:before="2"/>
        <w:ind w:left="0"/>
        <w:rPr>
          <w:lang w:val="en-GB"/>
        </w:rPr>
      </w:pPr>
    </w:p>
    <w:p w14:paraId="35DEBDD6" w14:textId="77777777" w:rsidR="00815BED" w:rsidRPr="001B4ACC" w:rsidRDefault="00815BED" w:rsidP="00815BED">
      <w:pPr>
        <w:pStyle w:val="Heading2"/>
        <w:rPr>
          <w:lang w:val="en-GB"/>
        </w:rPr>
      </w:pPr>
      <w:r w:rsidRPr="001B4ACC">
        <w:rPr>
          <w:lang w:val="en-GB"/>
        </w:rPr>
        <w:t>Parish</w:t>
      </w:r>
      <w:r w:rsidRPr="001B4ACC">
        <w:rPr>
          <w:spacing w:val="-6"/>
          <w:lang w:val="en-GB"/>
        </w:rPr>
        <w:t xml:space="preserve"> </w:t>
      </w:r>
      <w:r w:rsidRPr="001B4ACC">
        <w:rPr>
          <w:lang w:val="en-GB"/>
        </w:rPr>
        <w:t>names</w:t>
      </w:r>
      <w:r w:rsidRPr="001B4ACC">
        <w:rPr>
          <w:spacing w:val="-3"/>
          <w:lang w:val="en-GB"/>
        </w:rPr>
        <w:t xml:space="preserve"> </w:t>
      </w:r>
      <w:r w:rsidRPr="001B4ACC">
        <w:rPr>
          <w:lang w:val="en-GB"/>
        </w:rPr>
        <w:t>and</w:t>
      </w:r>
      <w:r w:rsidRPr="001B4ACC">
        <w:rPr>
          <w:spacing w:val="-3"/>
          <w:lang w:val="en-GB"/>
        </w:rPr>
        <w:t xml:space="preserve"> </w:t>
      </w:r>
      <w:r w:rsidRPr="001B4ACC">
        <w:rPr>
          <w:lang w:val="en-GB"/>
        </w:rPr>
        <w:t>alternative</w:t>
      </w:r>
      <w:r w:rsidRPr="001B4ACC">
        <w:rPr>
          <w:spacing w:val="-4"/>
          <w:lang w:val="en-GB"/>
        </w:rPr>
        <w:t xml:space="preserve"> </w:t>
      </w:r>
      <w:r w:rsidRPr="001B4ACC">
        <w:rPr>
          <w:lang w:val="en-GB"/>
        </w:rPr>
        <w:t>styles</w:t>
      </w:r>
      <w:r w:rsidRPr="001B4ACC">
        <w:rPr>
          <w:spacing w:val="-2"/>
          <w:lang w:val="en-GB"/>
        </w:rPr>
        <w:t xml:space="preserve"> </w:t>
      </w:r>
      <w:r w:rsidRPr="001B4ACC">
        <w:rPr>
          <w:lang w:val="en-GB"/>
        </w:rPr>
        <w:t>for</w:t>
      </w:r>
      <w:r w:rsidRPr="001B4ACC">
        <w:rPr>
          <w:spacing w:val="-3"/>
          <w:lang w:val="en-GB"/>
        </w:rPr>
        <w:t xml:space="preserve"> </w:t>
      </w:r>
      <w:r w:rsidRPr="001B4ACC">
        <w:rPr>
          <w:spacing w:val="-2"/>
          <w:lang w:val="en-GB"/>
        </w:rPr>
        <w:t>parishes</w:t>
      </w:r>
    </w:p>
    <w:p w14:paraId="3D258320" w14:textId="77777777" w:rsidR="00815BED" w:rsidRPr="001B4ACC" w:rsidRDefault="00815BED" w:rsidP="00815BED">
      <w:pPr>
        <w:pStyle w:val="ListParagraph"/>
        <w:numPr>
          <w:ilvl w:val="1"/>
          <w:numId w:val="1"/>
        </w:numPr>
        <w:tabs>
          <w:tab w:val="left" w:pos="821"/>
        </w:tabs>
        <w:spacing w:before="290"/>
        <w:ind w:right="193" w:hanging="567"/>
        <w:jc w:val="both"/>
        <w:rPr>
          <w:lang w:val="en-GB"/>
        </w:rPr>
      </w:pPr>
      <w:r>
        <w:rPr>
          <w:lang w:val="en-GB"/>
        </w:rPr>
        <w:t>The Council</w:t>
      </w:r>
      <w:r w:rsidRPr="001B4ACC">
        <w:rPr>
          <w:lang w:val="en-GB"/>
        </w:rPr>
        <w:t xml:space="preserve"> will endeavour to reflect existing or historic place names and will consider</w:t>
      </w:r>
      <w:r w:rsidRPr="001B4ACC">
        <w:rPr>
          <w:spacing w:val="-3"/>
          <w:lang w:val="en-GB"/>
        </w:rPr>
        <w:t xml:space="preserve"> </w:t>
      </w:r>
      <w:r w:rsidRPr="001B4ACC">
        <w:rPr>
          <w:lang w:val="en-GB"/>
        </w:rPr>
        <w:t>any</w:t>
      </w:r>
      <w:r w:rsidRPr="001B4ACC">
        <w:rPr>
          <w:spacing w:val="-5"/>
          <w:lang w:val="en-GB"/>
        </w:rPr>
        <w:t xml:space="preserve"> </w:t>
      </w:r>
      <w:r w:rsidRPr="001B4ACC">
        <w:rPr>
          <w:lang w:val="en-GB"/>
        </w:rPr>
        <w:t>ward</w:t>
      </w:r>
      <w:r w:rsidRPr="001B4ACC">
        <w:rPr>
          <w:spacing w:val="-4"/>
          <w:lang w:val="en-GB"/>
        </w:rPr>
        <w:t xml:space="preserve"> </w:t>
      </w:r>
      <w:r w:rsidRPr="001B4ACC">
        <w:rPr>
          <w:lang w:val="en-GB"/>
        </w:rPr>
        <w:t>names</w:t>
      </w:r>
      <w:r w:rsidRPr="001B4ACC">
        <w:rPr>
          <w:spacing w:val="-2"/>
          <w:lang w:val="en-GB"/>
        </w:rPr>
        <w:t xml:space="preserve"> </w:t>
      </w:r>
      <w:r w:rsidRPr="001B4ACC">
        <w:rPr>
          <w:lang w:val="en-GB"/>
        </w:rPr>
        <w:t>proposed</w:t>
      </w:r>
      <w:r w:rsidRPr="001B4ACC">
        <w:rPr>
          <w:spacing w:val="-4"/>
          <w:lang w:val="en-GB"/>
        </w:rPr>
        <w:t xml:space="preserve"> </w:t>
      </w:r>
      <w:r w:rsidRPr="001B4ACC">
        <w:rPr>
          <w:lang w:val="en-GB"/>
        </w:rPr>
        <w:t>any</w:t>
      </w:r>
      <w:r w:rsidRPr="001B4ACC">
        <w:rPr>
          <w:spacing w:val="-5"/>
          <w:lang w:val="en-GB"/>
        </w:rPr>
        <w:t xml:space="preserve"> </w:t>
      </w:r>
      <w:r w:rsidRPr="001B4ACC">
        <w:rPr>
          <w:lang w:val="en-GB"/>
        </w:rPr>
        <w:t>local</w:t>
      </w:r>
      <w:r w:rsidRPr="001B4ACC">
        <w:rPr>
          <w:spacing w:val="-4"/>
          <w:lang w:val="en-GB"/>
        </w:rPr>
        <w:t xml:space="preserve"> </w:t>
      </w:r>
      <w:r w:rsidRPr="001B4ACC">
        <w:rPr>
          <w:lang w:val="en-GB"/>
        </w:rPr>
        <w:t>interested</w:t>
      </w:r>
      <w:r w:rsidRPr="001B4ACC">
        <w:rPr>
          <w:spacing w:val="-4"/>
          <w:lang w:val="en-GB"/>
        </w:rPr>
        <w:t xml:space="preserve"> </w:t>
      </w:r>
      <w:r w:rsidRPr="001B4ACC">
        <w:rPr>
          <w:lang w:val="en-GB"/>
        </w:rPr>
        <w:t>parties.</w:t>
      </w:r>
      <w:r w:rsidRPr="001B4ACC">
        <w:rPr>
          <w:spacing w:val="-4"/>
          <w:lang w:val="en-GB"/>
        </w:rPr>
        <w:t xml:space="preserve"> </w:t>
      </w:r>
      <w:r>
        <w:rPr>
          <w:lang w:val="en-GB"/>
        </w:rPr>
        <w:t>The Council</w:t>
      </w:r>
      <w:r w:rsidRPr="001B4ACC">
        <w:rPr>
          <w:spacing w:val="-4"/>
          <w:lang w:val="en-GB"/>
        </w:rPr>
        <w:t xml:space="preserve"> </w:t>
      </w:r>
      <w:r w:rsidRPr="001B4ACC">
        <w:rPr>
          <w:lang w:val="en-GB"/>
        </w:rPr>
        <w:t>will be mindful of Section 75 of the Local Government Act 1972 with regards to changing the name of a parish and subsequent notification and to Sections 87 and 88 of the 2007 Act and related guidance.</w:t>
      </w:r>
    </w:p>
    <w:p w14:paraId="632427EF" w14:textId="77777777" w:rsidR="00815BED" w:rsidRPr="001B4ACC" w:rsidRDefault="00815BED" w:rsidP="00815BED">
      <w:pPr>
        <w:pStyle w:val="BodyText"/>
        <w:spacing w:before="2"/>
        <w:ind w:left="0"/>
        <w:jc w:val="both"/>
        <w:rPr>
          <w:lang w:val="en-GB"/>
        </w:rPr>
      </w:pPr>
    </w:p>
    <w:p w14:paraId="56578B44" w14:textId="735B44DE" w:rsidR="00815BED" w:rsidRPr="000B5C16" w:rsidRDefault="00815BED" w:rsidP="000B5C16">
      <w:pPr>
        <w:pStyle w:val="ListParagraph"/>
        <w:numPr>
          <w:ilvl w:val="1"/>
          <w:numId w:val="1"/>
        </w:numPr>
        <w:tabs>
          <w:tab w:val="left" w:pos="821"/>
        </w:tabs>
        <w:spacing w:line="267" w:lineRule="exact"/>
        <w:ind w:hanging="567"/>
        <w:jc w:val="both"/>
        <w:rPr>
          <w:lang w:val="en-GB"/>
        </w:rPr>
      </w:pPr>
      <w:r w:rsidRPr="001B4ACC">
        <w:rPr>
          <w:lang w:val="en-GB"/>
        </w:rPr>
        <w:t>Alternative</w:t>
      </w:r>
      <w:r w:rsidRPr="001B4ACC">
        <w:rPr>
          <w:spacing w:val="-5"/>
          <w:lang w:val="en-GB"/>
        </w:rPr>
        <w:t xml:space="preserve"> </w:t>
      </w:r>
      <w:r w:rsidRPr="001B4ACC">
        <w:rPr>
          <w:lang w:val="en-GB"/>
        </w:rPr>
        <w:t>styles</w:t>
      </w:r>
      <w:r w:rsidRPr="001B4ACC">
        <w:rPr>
          <w:spacing w:val="-3"/>
          <w:lang w:val="en-GB"/>
        </w:rPr>
        <w:t xml:space="preserve"> </w:t>
      </w:r>
      <w:r w:rsidRPr="001B4ACC">
        <w:rPr>
          <w:lang w:val="en-GB"/>
        </w:rPr>
        <w:t>for</w:t>
      </w:r>
      <w:r w:rsidRPr="001B4ACC">
        <w:rPr>
          <w:spacing w:val="-3"/>
          <w:lang w:val="en-GB"/>
        </w:rPr>
        <w:t xml:space="preserve"> </w:t>
      </w:r>
      <w:r w:rsidRPr="001B4ACC">
        <w:rPr>
          <w:lang w:val="en-GB"/>
        </w:rPr>
        <w:t>parishes</w:t>
      </w:r>
      <w:r w:rsidRPr="001B4ACC">
        <w:rPr>
          <w:spacing w:val="-4"/>
          <w:lang w:val="en-GB"/>
        </w:rPr>
        <w:t xml:space="preserve"> </w:t>
      </w:r>
      <w:r w:rsidRPr="001B4ACC">
        <w:rPr>
          <w:lang w:val="en-GB"/>
        </w:rPr>
        <w:t>were</w:t>
      </w:r>
      <w:r w:rsidRPr="001B4ACC">
        <w:rPr>
          <w:spacing w:val="-2"/>
          <w:lang w:val="en-GB"/>
        </w:rPr>
        <w:t xml:space="preserve"> </w:t>
      </w:r>
      <w:r w:rsidRPr="001B4ACC">
        <w:rPr>
          <w:lang w:val="en-GB"/>
        </w:rPr>
        <w:t>introduced</w:t>
      </w:r>
      <w:r w:rsidRPr="001B4ACC">
        <w:rPr>
          <w:spacing w:val="-4"/>
          <w:lang w:val="en-GB"/>
        </w:rPr>
        <w:t xml:space="preserve"> </w:t>
      </w:r>
      <w:r w:rsidRPr="001B4ACC">
        <w:rPr>
          <w:lang w:val="en-GB"/>
        </w:rPr>
        <w:t>by</w:t>
      </w:r>
      <w:r w:rsidRPr="001B4ACC">
        <w:rPr>
          <w:spacing w:val="-4"/>
          <w:lang w:val="en-GB"/>
        </w:rPr>
        <w:t xml:space="preserve"> </w:t>
      </w:r>
      <w:r w:rsidRPr="001B4ACC">
        <w:rPr>
          <w:lang w:val="en-GB"/>
        </w:rPr>
        <w:t>the</w:t>
      </w:r>
      <w:r w:rsidRPr="001B4ACC">
        <w:rPr>
          <w:spacing w:val="-3"/>
          <w:lang w:val="en-GB"/>
        </w:rPr>
        <w:t xml:space="preserve"> </w:t>
      </w:r>
      <w:r w:rsidRPr="001B4ACC">
        <w:rPr>
          <w:lang w:val="en-GB"/>
        </w:rPr>
        <w:t>2007</w:t>
      </w:r>
      <w:r w:rsidRPr="001B4ACC">
        <w:rPr>
          <w:spacing w:val="-3"/>
          <w:lang w:val="en-GB"/>
        </w:rPr>
        <w:t xml:space="preserve"> </w:t>
      </w:r>
      <w:r w:rsidRPr="001B4ACC">
        <w:rPr>
          <w:lang w:val="en-GB"/>
        </w:rPr>
        <w:t>Act</w:t>
      </w:r>
      <w:r w:rsidRPr="001B4ACC">
        <w:rPr>
          <w:spacing w:val="-6"/>
          <w:lang w:val="en-GB"/>
        </w:rPr>
        <w:t xml:space="preserve"> </w:t>
      </w:r>
      <w:r w:rsidRPr="001B4ACC">
        <w:rPr>
          <w:lang w:val="en-GB"/>
        </w:rPr>
        <w:t>which</w:t>
      </w:r>
      <w:r w:rsidRPr="001B4ACC">
        <w:rPr>
          <w:spacing w:val="-3"/>
          <w:lang w:val="en-GB"/>
        </w:rPr>
        <w:t xml:space="preserve"> </w:t>
      </w:r>
      <w:r w:rsidRPr="001B4ACC">
        <w:rPr>
          <w:spacing w:val="-2"/>
          <w:lang w:val="en-GB"/>
        </w:rPr>
        <w:t>could</w:t>
      </w:r>
      <w:r w:rsidR="000B5C16">
        <w:rPr>
          <w:spacing w:val="-2"/>
          <w:lang w:val="en-GB"/>
        </w:rPr>
        <w:t xml:space="preserve"> </w:t>
      </w:r>
      <w:r w:rsidRPr="000B5C16">
        <w:rPr>
          <w:lang w:val="en-GB"/>
        </w:rPr>
        <w:t>replace the ‘parish’ style – community, neighbourhood or village. Town status continues to be available to a parish (S247 of the Local Government Act 1972) but</w:t>
      </w:r>
      <w:r w:rsidRPr="000B5C16">
        <w:rPr>
          <w:spacing w:val="-3"/>
          <w:lang w:val="en-GB"/>
        </w:rPr>
        <w:t xml:space="preserve"> </w:t>
      </w:r>
      <w:r w:rsidRPr="000B5C16">
        <w:rPr>
          <w:lang w:val="en-GB"/>
        </w:rPr>
        <w:t>for</w:t>
      </w:r>
      <w:r w:rsidRPr="000B5C16">
        <w:rPr>
          <w:spacing w:val="-2"/>
          <w:lang w:val="en-GB"/>
        </w:rPr>
        <w:t xml:space="preserve"> </w:t>
      </w:r>
      <w:r w:rsidRPr="000B5C16">
        <w:rPr>
          <w:lang w:val="en-GB"/>
        </w:rPr>
        <w:t>as</w:t>
      </w:r>
      <w:r w:rsidRPr="000B5C16">
        <w:rPr>
          <w:spacing w:val="-2"/>
          <w:lang w:val="en-GB"/>
        </w:rPr>
        <w:t xml:space="preserve"> </w:t>
      </w:r>
      <w:r w:rsidRPr="000B5C16">
        <w:rPr>
          <w:lang w:val="en-GB"/>
        </w:rPr>
        <w:t>long</w:t>
      </w:r>
      <w:r w:rsidRPr="000B5C16">
        <w:rPr>
          <w:spacing w:val="-3"/>
          <w:lang w:val="en-GB"/>
        </w:rPr>
        <w:t xml:space="preserve"> </w:t>
      </w:r>
      <w:r w:rsidRPr="000B5C16">
        <w:rPr>
          <w:lang w:val="en-GB"/>
        </w:rPr>
        <w:t>as</w:t>
      </w:r>
      <w:r w:rsidRPr="000B5C16">
        <w:rPr>
          <w:spacing w:val="-2"/>
          <w:lang w:val="en-GB"/>
        </w:rPr>
        <w:t xml:space="preserve"> </w:t>
      </w:r>
      <w:r w:rsidRPr="000B5C16">
        <w:rPr>
          <w:lang w:val="en-GB"/>
        </w:rPr>
        <w:t>a</w:t>
      </w:r>
      <w:r w:rsidRPr="000B5C16">
        <w:rPr>
          <w:spacing w:val="-3"/>
          <w:lang w:val="en-GB"/>
        </w:rPr>
        <w:t xml:space="preserve"> </w:t>
      </w:r>
      <w:r w:rsidRPr="000B5C16">
        <w:rPr>
          <w:lang w:val="en-GB"/>
        </w:rPr>
        <w:t>parish</w:t>
      </w:r>
      <w:r w:rsidRPr="000B5C16">
        <w:rPr>
          <w:spacing w:val="-2"/>
          <w:lang w:val="en-GB"/>
        </w:rPr>
        <w:t xml:space="preserve"> </w:t>
      </w:r>
      <w:r w:rsidRPr="000B5C16">
        <w:rPr>
          <w:lang w:val="en-GB"/>
        </w:rPr>
        <w:t>has</w:t>
      </w:r>
      <w:r w:rsidRPr="000B5C16">
        <w:rPr>
          <w:spacing w:val="-2"/>
          <w:lang w:val="en-GB"/>
        </w:rPr>
        <w:t xml:space="preserve"> </w:t>
      </w:r>
      <w:r w:rsidRPr="000B5C16">
        <w:rPr>
          <w:lang w:val="en-GB"/>
        </w:rPr>
        <w:t>an</w:t>
      </w:r>
      <w:r w:rsidRPr="000B5C16">
        <w:rPr>
          <w:spacing w:val="-3"/>
          <w:lang w:val="en-GB"/>
        </w:rPr>
        <w:t xml:space="preserve"> </w:t>
      </w:r>
      <w:r w:rsidRPr="000B5C16">
        <w:rPr>
          <w:lang w:val="en-GB"/>
        </w:rPr>
        <w:t>alternative</w:t>
      </w:r>
      <w:r w:rsidRPr="000B5C16">
        <w:rPr>
          <w:spacing w:val="-1"/>
          <w:lang w:val="en-GB"/>
        </w:rPr>
        <w:t xml:space="preserve"> </w:t>
      </w:r>
      <w:r w:rsidRPr="000B5C16">
        <w:rPr>
          <w:lang w:val="en-GB"/>
        </w:rPr>
        <w:t>style</w:t>
      </w:r>
      <w:r w:rsidRPr="000B5C16">
        <w:rPr>
          <w:spacing w:val="-1"/>
          <w:lang w:val="en-GB"/>
        </w:rPr>
        <w:t xml:space="preserve"> </w:t>
      </w:r>
      <w:r w:rsidRPr="000B5C16">
        <w:rPr>
          <w:lang w:val="en-GB"/>
        </w:rPr>
        <w:t>it</w:t>
      </w:r>
      <w:r w:rsidRPr="000B5C16">
        <w:rPr>
          <w:spacing w:val="-3"/>
          <w:lang w:val="en-GB"/>
        </w:rPr>
        <w:t xml:space="preserve"> </w:t>
      </w:r>
      <w:r w:rsidRPr="000B5C16">
        <w:rPr>
          <w:lang w:val="en-GB"/>
        </w:rPr>
        <w:t>will</w:t>
      </w:r>
      <w:r w:rsidRPr="000B5C16">
        <w:rPr>
          <w:spacing w:val="-3"/>
          <w:lang w:val="en-GB"/>
        </w:rPr>
        <w:t xml:space="preserve"> </w:t>
      </w:r>
      <w:r w:rsidRPr="000B5C16">
        <w:rPr>
          <w:lang w:val="en-GB"/>
        </w:rPr>
        <w:t>not</w:t>
      </w:r>
      <w:r w:rsidRPr="000B5C16">
        <w:rPr>
          <w:spacing w:val="-1"/>
          <w:lang w:val="en-GB"/>
        </w:rPr>
        <w:t xml:space="preserve"> </w:t>
      </w:r>
      <w:r w:rsidRPr="000B5C16">
        <w:rPr>
          <w:lang w:val="en-GB"/>
        </w:rPr>
        <w:t>be</w:t>
      </w:r>
      <w:r w:rsidRPr="000B5C16">
        <w:rPr>
          <w:spacing w:val="-1"/>
          <w:lang w:val="en-GB"/>
        </w:rPr>
        <w:t xml:space="preserve"> </w:t>
      </w:r>
      <w:r w:rsidRPr="000B5C16">
        <w:rPr>
          <w:lang w:val="en-GB"/>
        </w:rPr>
        <w:t>able</w:t>
      </w:r>
      <w:r w:rsidRPr="000B5C16">
        <w:rPr>
          <w:spacing w:val="-1"/>
          <w:lang w:val="en-GB"/>
        </w:rPr>
        <w:t xml:space="preserve"> </w:t>
      </w:r>
      <w:r w:rsidRPr="000B5C16">
        <w:rPr>
          <w:lang w:val="en-GB"/>
        </w:rPr>
        <w:t>to</w:t>
      </w:r>
      <w:r w:rsidRPr="000B5C16">
        <w:rPr>
          <w:spacing w:val="-1"/>
          <w:lang w:val="en-GB"/>
        </w:rPr>
        <w:t xml:space="preserve"> </w:t>
      </w:r>
      <w:r w:rsidRPr="000B5C16">
        <w:rPr>
          <w:lang w:val="en-GB"/>
        </w:rPr>
        <w:t>have</w:t>
      </w:r>
      <w:r w:rsidRPr="000B5C16">
        <w:rPr>
          <w:spacing w:val="-1"/>
          <w:lang w:val="en-GB"/>
        </w:rPr>
        <w:t xml:space="preserve"> </w:t>
      </w:r>
      <w:r w:rsidRPr="000B5C16">
        <w:rPr>
          <w:lang w:val="en-GB"/>
        </w:rPr>
        <w:t>the status of a town and vice versa.</w:t>
      </w:r>
    </w:p>
    <w:p w14:paraId="77868A70" w14:textId="2ABDB406" w:rsidR="000B5C16" w:rsidRDefault="00815BED" w:rsidP="00815BED">
      <w:pPr>
        <w:pStyle w:val="ListParagraph"/>
        <w:numPr>
          <w:ilvl w:val="1"/>
          <w:numId w:val="1"/>
        </w:numPr>
        <w:tabs>
          <w:tab w:val="left" w:pos="821"/>
        </w:tabs>
        <w:spacing w:before="267"/>
        <w:ind w:right="749" w:hanging="567"/>
        <w:jc w:val="both"/>
        <w:rPr>
          <w:lang w:val="en-GB"/>
        </w:rPr>
      </w:pPr>
      <w:r w:rsidRPr="001B4ACC">
        <w:rPr>
          <w:lang w:val="en-GB"/>
        </w:rPr>
        <w:t>At</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request</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a</w:t>
      </w:r>
      <w:r w:rsidRPr="001B4ACC">
        <w:rPr>
          <w:spacing w:val="-4"/>
          <w:lang w:val="en-GB"/>
        </w:rPr>
        <w:t xml:space="preserve"> </w:t>
      </w:r>
      <w:r w:rsidRPr="001B4ACC">
        <w:rPr>
          <w:lang w:val="en-GB"/>
        </w:rPr>
        <w:t>parish</w:t>
      </w:r>
      <w:r w:rsidRPr="001B4ACC">
        <w:rPr>
          <w:spacing w:val="-3"/>
          <w:lang w:val="en-GB"/>
        </w:rPr>
        <w:t xml:space="preserve"> </w:t>
      </w:r>
      <w:r>
        <w:rPr>
          <w:lang w:val="en-GB"/>
        </w:rPr>
        <w:t>the Council</w:t>
      </w:r>
      <w:r w:rsidRPr="001B4ACC">
        <w:rPr>
          <w:spacing w:val="-4"/>
          <w:lang w:val="en-GB"/>
        </w:rPr>
        <w:t xml:space="preserve"> </w:t>
      </w:r>
      <w:r w:rsidRPr="001B4ACC">
        <w:rPr>
          <w:lang w:val="en-GB"/>
        </w:rPr>
        <w:t>as</w:t>
      </w:r>
      <w:r w:rsidRPr="001B4ACC">
        <w:rPr>
          <w:spacing w:val="-3"/>
          <w:lang w:val="en-GB"/>
        </w:rPr>
        <w:t xml:space="preserve"> </w:t>
      </w:r>
      <w:r w:rsidRPr="001B4ACC">
        <w:rPr>
          <w:lang w:val="en-GB"/>
        </w:rPr>
        <w:t>principal</w:t>
      </w:r>
      <w:r w:rsidRPr="001B4ACC">
        <w:rPr>
          <w:spacing w:val="-4"/>
          <w:lang w:val="en-GB"/>
        </w:rPr>
        <w:t xml:space="preserve"> </w:t>
      </w:r>
      <w:r w:rsidRPr="001B4ACC">
        <w:rPr>
          <w:lang w:val="en-GB"/>
        </w:rPr>
        <w:t>authority</w:t>
      </w:r>
      <w:r w:rsidRPr="001B4ACC">
        <w:rPr>
          <w:spacing w:val="-5"/>
          <w:lang w:val="en-GB"/>
        </w:rPr>
        <w:t xml:space="preserve"> </w:t>
      </w:r>
      <w:r w:rsidRPr="001B4ACC">
        <w:rPr>
          <w:lang w:val="en-GB"/>
        </w:rPr>
        <w:t>can</w:t>
      </w:r>
      <w:r w:rsidRPr="001B4ACC">
        <w:rPr>
          <w:spacing w:val="-5"/>
          <w:lang w:val="en-GB"/>
        </w:rPr>
        <w:t xml:space="preserve"> </w:t>
      </w:r>
      <w:r w:rsidRPr="001B4ACC">
        <w:rPr>
          <w:lang w:val="en-GB"/>
        </w:rPr>
        <w:t>change</w:t>
      </w:r>
      <w:r w:rsidRPr="001B4ACC">
        <w:rPr>
          <w:spacing w:val="-2"/>
          <w:lang w:val="en-GB"/>
        </w:rPr>
        <w:t xml:space="preserve"> </w:t>
      </w:r>
      <w:r w:rsidRPr="001B4ACC">
        <w:rPr>
          <w:lang w:val="en-GB"/>
        </w:rPr>
        <w:t>the name of a parish to reflect the style adopted.</w:t>
      </w:r>
    </w:p>
    <w:p w14:paraId="4AB0127C" w14:textId="77777777" w:rsidR="000B5C16" w:rsidRDefault="000B5C16">
      <w:pPr>
        <w:rPr>
          <w:lang w:val="en-GB"/>
        </w:rPr>
      </w:pPr>
      <w:r>
        <w:rPr>
          <w:lang w:val="en-GB"/>
        </w:rPr>
        <w:br w:type="page"/>
      </w:r>
    </w:p>
    <w:p w14:paraId="7F79E99D" w14:textId="77777777" w:rsidR="00815BED" w:rsidRPr="001B4ACC" w:rsidRDefault="00815BED" w:rsidP="00815BED">
      <w:pPr>
        <w:pStyle w:val="ListParagraph"/>
        <w:numPr>
          <w:ilvl w:val="1"/>
          <w:numId w:val="1"/>
        </w:numPr>
        <w:tabs>
          <w:tab w:val="left" w:pos="818"/>
          <w:tab w:val="left" w:pos="821"/>
        </w:tabs>
        <w:spacing w:before="267"/>
        <w:ind w:right="249" w:hanging="567"/>
        <w:jc w:val="both"/>
        <w:rPr>
          <w:lang w:val="en-GB"/>
        </w:rPr>
      </w:pPr>
      <w:r w:rsidRPr="001B4ACC">
        <w:rPr>
          <w:lang w:val="en-GB"/>
        </w:rPr>
        <w:lastRenderedPageBreak/>
        <w:t>If an</w:t>
      </w:r>
      <w:r w:rsidRPr="001B4ACC">
        <w:rPr>
          <w:spacing w:val="-1"/>
          <w:lang w:val="en-GB"/>
        </w:rPr>
        <w:t xml:space="preserve"> </w:t>
      </w:r>
      <w:r w:rsidRPr="001B4ACC">
        <w:rPr>
          <w:lang w:val="en-GB"/>
        </w:rPr>
        <w:t>existing</w:t>
      </w:r>
      <w:r w:rsidRPr="001B4ACC">
        <w:rPr>
          <w:spacing w:val="-1"/>
          <w:lang w:val="en-GB"/>
        </w:rPr>
        <w:t xml:space="preserve"> </w:t>
      </w:r>
      <w:r w:rsidRPr="001B4ACC">
        <w:rPr>
          <w:lang w:val="en-GB"/>
        </w:rPr>
        <w:t xml:space="preserve">parish is under review </w:t>
      </w:r>
      <w:r>
        <w:rPr>
          <w:lang w:val="en-GB"/>
        </w:rPr>
        <w:t>the Council</w:t>
      </w:r>
      <w:r w:rsidRPr="001B4ACC">
        <w:rPr>
          <w:spacing w:val="-1"/>
          <w:lang w:val="en-GB"/>
        </w:rPr>
        <w:t xml:space="preserve"> </w:t>
      </w:r>
      <w:r w:rsidRPr="001B4ACC">
        <w:rPr>
          <w:lang w:val="en-GB"/>
        </w:rPr>
        <w:t>will</w:t>
      </w:r>
      <w:r w:rsidRPr="001B4ACC">
        <w:rPr>
          <w:spacing w:val="-1"/>
          <w:lang w:val="en-GB"/>
        </w:rPr>
        <w:t xml:space="preserve"> </w:t>
      </w:r>
      <w:r w:rsidRPr="001B4ACC">
        <w:rPr>
          <w:lang w:val="en-GB"/>
        </w:rPr>
        <w:t>make recommendations as to</w:t>
      </w:r>
      <w:r w:rsidRPr="001B4ACC">
        <w:rPr>
          <w:spacing w:val="-3"/>
          <w:lang w:val="en-GB"/>
        </w:rPr>
        <w:t xml:space="preserve"> </w:t>
      </w:r>
      <w:r w:rsidRPr="001B4ACC">
        <w:rPr>
          <w:lang w:val="en-GB"/>
        </w:rPr>
        <w:t>whether</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geographical</w:t>
      </w:r>
      <w:r w:rsidRPr="001B4ACC">
        <w:rPr>
          <w:spacing w:val="-4"/>
          <w:lang w:val="en-GB"/>
        </w:rPr>
        <w:t xml:space="preserve"> </w:t>
      </w:r>
      <w:r w:rsidRPr="001B4ACC">
        <w:rPr>
          <w:lang w:val="en-GB"/>
        </w:rPr>
        <w:t>name</w:t>
      </w:r>
      <w:r w:rsidRPr="001B4ACC">
        <w:rPr>
          <w:spacing w:val="-2"/>
          <w:lang w:val="en-GB"/>
        </w:rPr>
        <w:t xml:space="preserve"> </w:t>
      </w:r>
      <w:r w:rsidRPr="001B4ACC">
        <w:rPr>
          <w:lang w:val="en-GB"/>
        </w:rPr>
        <w:t>of</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parish</w:t>
      </w:r>
      <w:r w:rsidRPr="001B4ACC">
        <w:rPr>
          <w:spacing w:val="-3"/>
          <w:lang w:val="en-GB"/>
        </w:rPr>
        <w:t xml:space="preserve"> </w:t>
      </w:r>
      <w:r w:rsidRPr="001B4ACC">
        <w:rPr>
          <w:lang w:val="en-GB"/>
        </w:rPr>
        <w:t>should</w:t>
      </w:r>
      <w:r w:rsidRPr="001B4ACC">
        <w:rPr>
          <w:spacing w:val="-4"/>
          <w:lang w:val="en-GB"/>
        </w:rPr>
        <w:t xml:space="preserve"> </w:t>
      </w:r>
      <w:r w:rsidRPr="001B4ACC">
        <w:rPr>
          <w:lang w:val="en-GB"/>
        </w:rPr>
        <w:t>change</w:t>
      </w:r>
      <w:r w:rsidRPr="001B4ACC">
        <w:rPr>
          <w:spacing w:val="-2"/>
          <w:lang w:val="en-GB"/>
        </w:rPr>
        <w:t xml:space="preserve"> </w:t>
      </w:r>
      <w:r w:rsidRPr="001B4ACC">
        <w:rPr>
          <w:lang w:val="en-GB"/>
        </w:rPr>
        <w:t>but</w:t>
      </w:r>
      <w:r w:rsidRPr="001B4ACC">
        <w:rPr>
          <w:spacing w:val="-4"/>
          <w:lang w:val="en-GB"/>
        </w:rPr>
        <w:t xml:space="preserve"> </w:t>
      </w:r>
      <w:r w:rsidRPr="001B4ACC">
        <w:rPr>
          <w:lang w:val="en-GB"/>
        </w:rPr>
        <w:t>it</w:t>
      </w:r>
      <w:r w:rsidRPr="001B4ACC">
        <w:rPr>
          <w:spacing w:val="-4"/>
          <w:lang w:val="en-GB"/>
        </w:rPr>
        <w:t xml:space="preserve"> </w:t>
      </w:r>
      <w:r w:rsidRPr="001B4ACC">
        <w:rPr>
          <w:lang w:val="en-GB"/>
        </w:rPr>
        <w:t>will</w:t>
      </w:r>
      <w:r w:rsidRPr="001B4ACC">
        <w:rPr>
          <w:spacing w:val="-2"/>
          <w:lang w:val="en-GB"/>
        </w:rPr>
        <w:t xml:space="preserve"> </w:t>
      </w:r>
      <w:r w:rsidRPr="001B4ACC">
        <w:rPr>
          <w:lang w:val="en-GB"/>
        </w:rPr>
        <w:t>be</w:t>
      </w:r>
      <w:r w:rsidRPr="001B4ACC">
        <w:rPr>
          <w:spacing w:val="-2"/>
          <w:lang w:val="en-GB"/>
        </w:rPr>
        <w:t xml:space="preserve"> </w:t>
      </w:r>
      <w:r w:rsidRPr="001B4ACC">
        <w:rPr>
          <w:lang w:val="en-GB"/>
        </w:rPr>
        <w:t>for the parish council</w:t>
      </w:r>
      <w:r w:rsidRPr="001B4ACC">
        <w:rPr>
          <w:spacing w:val="-1"/>
          <w:lang w:val="en-GB"/>
        </w:rPr>
        <w:t xml:space="preserve"> </w:t>
      </w:r>
      <w:r w:rsidRPr="001B4ACC">
        <w:rPr>
          <w:lang w:val="en-GB"/>
        </w:rPr>
        <w:t>or meeting</w:t>
      </w:r>
      <w:r w:rsidRPr="001B4ACC">
        <w:rPr>
          <w:spacing w:val="-1"/>
          <w:lang w:val="en-GB"/>
        </w:rPr>
        <w:t xml:space="preserve"> </w:t>
      </w:r>
      <w:r w:rsidRPr="001B4ACC">
        <w:rPr>
          <w:lang w:val="en-GB"/>
        </w:rPr>
        <w:t>to resolve whether</w:t>
      </w:r>
      <w:r w:rsidRPr="001B4ACC">
        <w:rPr>
          <w:spacing w:val="-1"/>
          <w:lang w:val="en-GB"/>
        </w:rPr>
        <w:t xml:space="preserve"> </w:t>
      </w:r>
      <w:r w:rsidRPr="001B4ACC">
        <w:rPr>
          <w:lang w:val="en-GB"/>
        </w:rPr>
        <w:t>the parish should</w:t>
      </w:r>
      <w:r w:rsidRPr="001B4ACC">
        <w:rPr>
          <w:spacing w:val="-1"/>
          <w:lang w:val="en-GB"/>
        </w:rPr>
        <w:t xml:space="preserve"> </w:t>
      </w:r>
      <w:r w:rsidRPr="001B4ACC">
        <w:rPr>
          <w:lang w:val="en-GB"/>
        </w:rPr>
        <w:t>have one of the alternative styles or retain the ‘parish’ style.</w:t>
      </w:r>
    </w:p>
    <w:p w14:paraId="030420DA" w14:textId="77777777" w:rsidR="00815BED" w:rsidRPr="001B4ACC" w:rsidRDefault="00815BED" w:rsidP="00815BED">
      <w:pPr>
        <w:pStyle w:val="BodyText"/>
        <w:spacing w:before="1"/>
        <w:ind w:left="0"/>
        <w:rPr>
          <w:lang w:val="en-GB"/>
        </w:rPr>
      </w:pPr>
    </w:p>
    <w:p w14:paraId="506D0590" w14:textId="00E86844" w:rsidR="00815BED" w:rsidRPr="001B4ACC" w:rsidRDefault="00815BED" w:rsidP="00815BED">
      <w:pPr>
        <w:pStyle w:val="Heading2"/>
        <w:spacing w:before="1"/>
        <w:rPr>
          <w:lang w:val="en-GB"/>
        </w:rPr>
      </w:pPr>
      <w:r w:rsidRPr="001B4ACC">
        <w:rPr>
          <w:lang w:val="en-GB"/>
        </w:rPr>
        <w:t>Parish</w:t>
      </w:r>
      <w:r w:rsidRPr="001B4ACC">
        <w:rPr>
          <w:spacing w:val="-6"/>
          <w:lang w:val="en-GB"/>
        </w:rPr>
        <w:t xml:space="preserve"> </w:t>
      </w:r>
      <w:r w:rsidRPr="001B4ACC">
        <w:rPr>
          <w:spacing w:val="-2"/>
          <w:lang w:val="en-GB"/>
        </w:rPr>
        <w:t>boundaries</w:t>
      </w:r>
    </w:p>
    <w:p w14:paraId="10A29F9B" w14:textId="3EE44EBD" w:rsidR="00156C93" w:rsidRPr="00156C93" w:rsidRDefault="00815BED" w:rsidP="00A0523C">
      <w:pPr>
        <w:pStyle w:val="ListParagraph"/>
        <w:numPr>
          <w:ilvl w:val="1"/>
          <w:numId w:val="1"/>
        </w:numPr>
        <w:tabs>
          <w:tab w:val="left" w:pos="821"/>
        </w:tabs>
        <w:spacing w:before="290" w:after="240"/>
        <w:ind w:right="229"/>
        <w:rPr>
          <w:lang w:val="en-GB"/>
        </w:rPr>
      </w:pPr>
      <w:r>
        <w:rPr>
          <w:lang w:val="en-GB"/>
        </w:rPr>
        <w:t xml:space="preserve">No parish boundaries will be considered in the duration of this community governance review. </w:t>
      </w:r>
    </w:p>
    <w:p w14:paraId="730FA2DD" w14:textId="77777777" w:rsidR="00815BED" w:rsidRPr="001B4ACC" w:rsidRDefault="00815BED" w:rsidP="00815BED">
      <w:pPr>
        <w:pStyle w:val="Heading2"/>
        <w:spacing w:before="92"/>
        <w:rPr>
          <w:lang w:val="en-GB"/>
        </w:rPr>
      </w:pPr>
      <w:r w:rsidRPr="001B4ACC">
        <w:rPr>
          <w:lang w:val="en-GB"/>
        </w:rPr>
        <w:t>Council</w:t>
      </w:r>
      <w:r w:rsidRPr="001B4ACC">
        <w:rPr>
          <w:spacing w:val="-4"/>
          <w:lang w:val="en-GB"/>
        </w:rPr>
        <w:t xml:space="preserve"> </w:t>
      </w:r>
      <w:r w:rsidRPr="001B4ACC">
        <w:rPr>
          <w:lang w:val="en-GB"/>
        </w:rPr>
        <w:t>size</w:t>
      </w:r>
      <w:r w:rsidRPr="001B4ACC">
        <w:rPr>
          <w:spacing w:val="-3"/>
          <w:lang w:val="en-GB"/>
        </w:rPr>
        <w:t xml:space="preserve"> </w:t>
      </w:r>
      <w:r w:rsidRPr="001B4ACC">
        <w:rPr>
          <w:lang w:val="en-GB"/>
        </w:rPr>
        <w:t>(number</w:t>
      </w:r>
      <w:r w:rsidRPr="001B4ACC">
        <w:rPr>
          <w:spacing w:val="-3"/>
          <w:lang w:val="en-GB"/>
        </w:rPr>
        <w:t xml:space="preserve"> </w:t>
      </w:r>
      <w:r w:rsidRPr="001B4ACC">
        <w:rPr>
          <w:lang w:val="en-GB"/>
        </w:rPr>
        <w:t>of</w:t>
      </w:r>
      <w:r w:rsidRPr="001B4ACC">
        <w:rPr>
          <w:spacing w:val="-3"/>
          <w:lang w:val="en-GB"/>
        </w:rPr>
        <w:t xml:space="preserve"> </w:t>
      </w:r>
      <w:r w:rsidRPr="001B4ACC">
        <w:rPr>
          <w:spacing w:val="-2"/>
          <w:lang w:val="en-GB"/>
        </w:rPr>
        <w:t>councillors)</w:t>
      </w:r>
    </w:p>
    <w:p w14:paraId="39E7DFEA" w14:textId="77777777" w:rsidR="00815BED" w:rsidRPr="001B4ACC" w:rsidRDefault="00815BED" w:rsidP="00815BED">
      <w:pPr>
        <w:pStyle w:val="ListParagraph"/>
        <w:numPr>
          <w:ilvl w:val="1"/>
          <w:numId w:val="1"/>
        </w:numPr>
        <w:tabs>
          <w:tab w:val="left" w:pos="821"/>
        </w:tabs>
        <w:spacing w:before="290"/>
        <w:ind w:right="120"/>
        <w:jc w:val="both"/>
        <w:rPr>
          <w:lang w:val="en-GB"/>
        </w:rPr>
      </w:pPr>
      <w:r w:rsidRPr="001B4ACC">
        <w:rPr>
          <w:lang w:val="en-GB"/>
        </w:rPr>
        <w:t>The minimum number of parish councillors that a council can have is five. A quorum</w:t>
      </w:r>
      <w:r w:rsidRPr="001B4ACC">
        <w:rPr>
          <w:spacing w:val="-2"/>
          <w:lang w:val="en-GB"/>
        </w:rPr>
        <w:t xml:space="preserve"> </w:t>
      </w:r>
      <w:r w:rsidRPr="001B4ACC">
        <w:rPr>
          <w:lang w:val="en-GB"/>
        </w:rPr>
        <w:t>for</w:t>
      </w:r>
      <w:r w:rsidRPr="001B4ACC">
        <w:rPr>
          <w:spacing w:val="-3"/>
          <w:lang w:val="en-GB"/>
        </w:rPr>
        <w:t xml:space="preserve"> </w:t>
      </w:r>
      <w:r w:rsidRPr="001B4ACC">
        <w:rPr>
          <w:lang w:val="en-GB"/>
        </w:rPr>
        <w:t>a</w:t>
      </w:r>
      <w:r w:rsidRPr="001B4ACC">
        <w:rPr>
          <w:spacing w:val="-4"/>
          <w:lang w:val="en-GB"/>
        </w:rPr>
        <w:t xml:space="preserve"> </w:t>
      </w:r>
      <w:r w:rsidRPr="001B4ACC">
        <w:rPr>
          <w:lang w:val="en-GB"/>
        </w:rPr>
        <w:t>parish</w:t>
      </w:r>
      <w:r w:rsidRPr="001B4ACC">
        <w:rPr>
          <w:spacing w:val="-3"/>
          <w:lang w:val="en-GB"/>
        </w:rPr>
        <w:t xml:space="preserve"> </w:t>
      </w:r>
      <w:r w:rsidRPr="001B4ACC">
        <w:rPr>
          <w:lang w:val="en-GB"/>
        </w:rPr>
        <w:t>council</w:t>
      </w:r>
      <w:r w:rsidRPr="001B4ACC">
        <w:rPr>
          <w:spacing w:val="-4"/>
          <w:lang w:val="en-GB"/>
        </w:rPr>
        <w:t xml:space="preserve"> </w:t>
      </w:r>
      <w:r w:rsidRPr="001B4ACC">
        <w:rPr>
          <w:lang w:val="en-GB"/>
        </w:rPr>
        <w:t>is</w:t>
      </w:r>
      <w:r w:rsidRPr="001B4ACC">
        <w:rPr>
          <w:spacing w:val="-3"/>
          <w:lang w:val="en-GB"/>
        </w:rPr>
        <w:t xml:space="preserve"> </w:t>
      </w:r>
      <w:r w:rsidRPr="001B4ACC">
        <w:rPr>
          <w:lang w:val="en-GB"/>
        </w:rPr>
        <w:t>three</w:t>
      </w:r>
      <w:r w:rsidRPr="001B4ACC">
        <w:rPr>
          <w:spacing w:val="-2"/>
          <w:lang w:val="en-GB"/>
        </w:rPr>
        <w:t xml:space="preserve"> </w:t>
      </w:r>
      <w:r w:rsidRPr="001B4ACC">
        <w:rPr>
          <w:lang w:val="en-GB"/>
        </w:rPr>
        <w:t>or</w:t>
      </w:r>
      <w:r w:rsidRPr="001B4ACC">
        <w:rPr>
          <w:spacing w:val="-3"/>
          <w:lang w:val="en-GB"/>
        </w:rPr>
        <w:t xml:space="preserve"> </w:t>
      </w:r>
      <w:r w:rsidRPr="001B4ACC">
        <w:rPr>
          <w:lang w:val="en-GB"/>
        </w:rPr>
        <w:t>a</w:t>
      </w:r>
      <w:r w:rsidRPr="001B4ACC">
        <w:rPr>
          <w:spacing w:val="-4"/>
          <w:lang w:val="en-GB"/>
        </w:rPr>
        <w:t xml:space="preserve"> </w:t>
      </w:r>
      <w:r w:rsidRPr="001B4ACC">
        <w:rPr>
          <w:lang w:val="en-GB"/>
        </w:rPr>
        <w:t>third,</w:t>
      </w:r>
      <w:r w:rsidRPr="001B4ACC">
        <w:rPr>
          <w:spacing w:val="-2"/>
          <w:lang w:val="en-GB"/>
        </w:rPr>
        <w:t xml:space="preserve"> </w:t>
      </w:r>
      <w:r w:rsidRPr="001B4ACC">
        <w:rPr>
          <w:lang w:val="en-GB"/>
        </w:rPr>
        <w:t>whichever</w:t>
      </w:r>
      <w:r w:rsidRPr="001B4ACC">
        <w:rPr>
          <w:spacing w:val="-3"/>
          <w:lang w:val="en-GB"/>
        </w:rPr>
        <w:t xml:space="preserve"> </w:t>
      </w:r>
      <w:r w:rsidRPr="001B4ACC">
        <w:rPr>
          <w:lang w:val="en-GB"/>
        </w:rPr>
        <w:t>is</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greater</w:t>
      </w:r>
      <w:r w:rsidRPr="001B4ACC">
        <w:rPr>
          <w:spacing w:val="-3"/>
          <w:lang w:val="en-GB"/>
        </w:rPr>
        <w:t xml:space="preserve"> </w:t>
      </w:r>
      <w:r w:rsidRPr="001B4ACC">
        <w:rPr>
          <w:lang w:val="en-GB"/>
        </w:rPr>
        <w:t>number.</w:t>
      </w:r>
    </w:p>
    <w:p w14:paraId="0F85DB1E" w14:textId="77777777" w:rsidR="00815BED" w:rsidRPr="001B4ACC" w:rsidRDefault="00815BED" w:rsidP="00815BED">
      <w:pPr>
        <w:pStyle w:val="ListParagraph"/>
        <w:numPr>
          <w:ilvl w:val="1"/>
          <w:numId w:val="1"/>
        </w:numPr>
        <w:tabs>
          <w:tab w:val="left" w:pos="821"/>
        </w:tabs>
        <w:spacing w:before="267"/>
        <w:ind w:right="422"/>
        <w:rPr>
          <w:lang w:val="en-GB"/>
        </w:rPr>
      </w:pPr>
      <w:r w:rsidRPr="001B4ACC">
        <w:rPr>
          <w:lang w:val="en-GB"/>
        </w:rPr>
        <w:t>National</w:t>
      </w:r>
      <w:r w:rsidRPr="001B4ACC">
        <w:rPr>
          <w:spacing w:val="-4"/>
          <w:lang w:val="en-GB"/>
        </w:rPr>
        <w:t xml:space="preserve"> </w:t>
      </w:r>
      <w:r w:rsidRPr="001B4ACC">
        <w:rPr>
          <w:lang w:val="en-GB"/>
        </w:rPr>
        <w:t>research</w:t>
      </w:r>
      <w:r w:rsidRPr="001B4ACC">
        <w:rPr>
          <w:spacing w:val="-3"/>
          <w:lang w:val="en-GB"/>
        </w:rPr>
        <w:t xml:space="preserve"> </w:t>
      </w:r>
      <w:r w:rsidRPr="001B4ACC">
        <w:rPr>
          <w:lang w:val="en-GB"/>
        </w:rPr>
        <w:t>guidance</w:t>
      </w:r>
      <w:r w:rsidRPr="001B4ACC">
        <w:rPr>
          <w:spacing w:val="-4"/>
          <w:lang w:val="en-GB"/>
        </w:rPr>
        <w:t xml:space="preserve"> </w:t>
      </w:r>
      <w:r w:rsidRPr="001B4ACC">
        <w:rPr>
          <w:lang w:val="en-GB"/>
        </w:rPr>
        <w:t>suggests</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following</w:t>
      </w:r>
      <w:r w:rsidRPr="001B4ACC">
        <w:rPr>
          <w:spacing w:val="-4"/>
          <w:lang w:val="en-GB"/>
        </w:rPr>
        <w:t xml:space="preserve"> </w:t>
      </w:r>
      <w:r w:rsidRPr="001B4ACC">
        <w:rPr>
          <w:lang w:val="en-GB"/>
        </w:rPr>
        <w:t>levels</w:t>
      </w:r>
      <w:r w:rsidRPr="001B4ACC">
        <w:rPr>
          <w:spacing w:val="-2"/>
          <w:lang w:val="en-GB"/>
        </w:rPr>
        <w:t xml:space="preserve"> </w:t>
      </w:r>
      <w:r w:rsidRPr="001B4ACC">
        <w:rPr>
          <w:lang w:val="en-GB"/>
        </w:rPr>
        <w:t>of</w:t>
      </w:r>
      <w:r w:rsidRPr="001B4ACC">
        <w:rPr>
          <w:spacing w:val="-4"/>
          <w:lang w:val="en-GB"/>
        </w:rPr>
        <w:t xml:space="preserve"> </w:t>
      </w:r>
      <w:r w:rsidRPr="001B4ACC">
        <w:rPr>
          <w:lang w:val="en-GB"/>
        </w:rPr>
        <w:t>representation</w:t>
      </w:r>
      <w:r w:rsidRPr="001B4ACC">
        <w:rPr>
          <w:spacing w:val="-4"/>
          <w:lang w:val="en-GB"/>
        </w:rPr>
        <w:t xml:space="preserve"> </w:t>
      </w:r>
      <w:r w:rsidRPr="001B4ACC">
        <w:rPr>
          <w:lang w:val="en-GB"/>
        </w:rPr>
        <w:t>for parish councils:</w:t>
      </w:r>
    </w:p>
    <w:p w14:paraId="1D33CFD6" w14:textId="77777777" w:rsidR="00815BED" w:rsidRPr="001B4ACC" w:rsidRDefault="00815BED" w:rsidP="00815BED">
      <w:pPr>
        <w:pStyle w:val="BodyText"/>
        <w:spacing w:before="24"/>
        <w:ind w:left="0"/>
        <w:rPr>
          <w:sz w:val="20"/>
          <w:lang w:val="en-GB"/>
        </w:rPr>
      </w:pPr>
    </w:p>
    <w:tbl>
      <w:tblPr>
        <w:tblW w:w="0" w:type="auto"/>
        <w:tblInd w:w="829" w:type="dxa"/>
        <w:tblBorders>
          <w:top w:val="single" w:sz="6" w:space="0" w:color="6F6F6F"/>
          <w:left w:val="single" w:sz="6" w:space="0" w:color="6F6F6F"/>
          <w:bottom w:val="single" w:sz="6" w:space="0" w:color="6F6F6F"/>
          <w:right w:val="single" w:sz="6" w:space="0" w:color="6F6F6F"/>
          <w:insideH w:val="single" w:sz="6" w:space="0" w:color="6F6F6F"/>
          <w:insideV w:val="single" w:sz="6" w:space="0" w:color="6F6F6F"/>
        </w:tblBorders>
        <w:tblLayout w:type="fixed"/>
        <w:tblCellMar>
          <w:left w:w="0" w:type="dxa"/>
          <w:right w:w="0" w:type="dxa"/>
        </w:tblCellMar>
        <w:tblLook w:val="01E0" w:firstRow="1" w:lastRow="1" w:firstColumn="1" w:lastColumn="1" w:noHBand="0" w:noVBand="0"/>
      </w:tblPr>
      <w:tblGrid>
        <w:gridCol w:w="2554"/>
        <w:gridCol w:w="2693"/>
      </w:tblGrid>
      <w:tr w:rsidR="00815BED" w:rsidRPr="001B4ACC" w14:paraId="35EB799C" w14:textId="77777777" w:rsidTr="0073055E">
        <w:trPr>
          <w:trHeight w:val="383"/>
        </w:trPr>
        <w:tc>
          <w:tcPr>
            <w:tcW w:w="2554" w:type="dxa"/>
            <w:shd w:val="clear" w:color="auto" w:fill="EFEFEF"/>
          </w:tcPr>
          <w:p w14:paraId="67B91896" w14:textId="77777777" w:rsidR="00815BED" w:rsidRPr="001B4ACC" w:rsidRDefault="00815BED" w:rsidP="0073055E">
            <w:pPr>
              <w:pStyle w:val="TableParagraph"/>
              <w:ind w:left="59"/>
              <w:rPr>
                <w:b/>
                <w:lang w:val="en-GB"/>
              </w:rPr>
            </w:pPr>
            <w:r w:rsidRPr="001B4ACC">
              <w:rPr>
                <w:b/>
                <w:spacing w:val="-2"/>
                <w:lang w:val="en-GB"/>
              </w:rPr>
              <w:t>Electorate</w:t>
            </w:r>
          </w:p>
        </w:tc>
        <w:tc>
          <w:tcPr>
            <w:tcW w:w="2693" w:type="dxa"/>
            <w:shd w:val="clear" w:color="auto" w:fill="EFEFEF"/>
          </w:tcPr>
          <w:p w14:paraId="42F11626" w14:textId="77777777" w:rsidR="00815BED" w:rsidRPr="001B4ACC" w:rsidRDefault="00815BED" w:rsidP="0073055E">
            <w:pPr>
              <w:pStyle w:val="TableParagraph"/>
              <w:rPr>
                <w:b/>
                <w:lang w:val="en-GB"/>
              </w:rPr>
            </w:pPr>
            <w:r w:rsidRPr="001B4ACC">
              <w:rPr>
                <w:b/>
                <w:lang w:val="en-GB"/>
              </w:rPr>
              <w:t>Councillor</w:t>
            </w:r>
            <w:r w:rsidRPr="001B4ACC">
              <w:rPr>
                <w:b/>
                <w:spacing w:val="-10"/>
                <w:lang w:val="en-GB"/>
              </w:rPr>
              <w:t xml:space="preserve"> </w:t>
            </w:r>
            <w:r w:rsidRPr="001B4ACC">
              <w:rPr>
                <w:b/>
                <w:spacing w:val="-2"/>
                <w:lang w:val="en-GB"/>
              </w:rPr>
              <w:t>allocation</w:t>
            </w:r>
          </w:p>
        </w:tc>
      </w:tr>
      <w:tr w:rsidR="00815BED" w:rsidRPr="001B4ACC" w14:paraId="5483C86E" w14:textId="77777777" w:rsidTr="0073055E">
        <w:trPr>
          <w:trHeight w:val="381"/>
        </w:trPr>
        <w:tc>
          <w:tcPr>
            <w:tcW w:w="2554" w:type="dxa"/>
          </w:tcPr>
          <w:p w14:paraId="25A52C4A" w14:textId="77777777" w:rsidR="00815BED" w:rsidRPr="001B4ACC" w:rsidRDefault="00815BED" w:rsidP="0073055E">
            <w:pPr>
              <w:pStyle w:val="TableParagraph"/>
              <w:ind w:left="59"/>
              <w:rPr>
                <w:lang w:val="en-GB"/>
              </w:rPr>
            </w:pPr>
            <w:r w:rsidRPr="001B4ACC">
              <w:rPr>
                <w:lang w:val="en-GB"/>
              </w:rPr>
              <w:t>Less</w:t>
            </w:r>
            <w:r w:rsidRPr="001B4ACC">
              <w:rPr>
                <w:spacing w:val="-3"/>
                <w:lang w:val="en-GB"/>
              </w:rPr>
              <w:t xml:space="preserve"> </w:t>
            </w:r>
            <w:r w:rsidRPr="001B4ACC">
              <w:rPr>
                <w:lang w:val="en-GB"/>
              </w:rPr>
              <w:t>than</w:t>
            </w:r>
            <w:r w:rsidRPr="001B4ACC">
              <w:rPr>
                <w:spacing w:val="-3"/>
                <w:lang w:val="en-GB"/>
              </w:rPr>
              <w:t xml:space="preserve"> </w:t>
            </w:r>
            <w:r w:rsidRPr="001B4ACC">
              <w:rPr>
                <w:spacing w:val="-5"/>
                <w:lang w:val="en-GB"/>
              </w:rPr>
              <w:t>500</w:t>
            </w:r>
          </w:p>
        </w:tc>
        <w:tc>
          <w:tcPr>
            <w:tcW w:w="2693" w:type="dxa"/>
          </w:tcPr>
          <w:p w14:paraId="4CA0EBD2" w14:textId="77777777" w:rsidR="00815BED" w:rsidRPr="001B4ACC" w:rsidRDefault="00815BED" w:rsidP="0073055E">
            <w:pPr>
              <w:pStyle w:val="TableParagraph"/>
              <w:rPr>
                <w:lang w:val="en-GB"/>
              </w:rPr>
            </w:pPr>
            <w:r w:rsidRPr="001B4ACC">
              <w:rPr>
                <w:lang w:val="en-GB"/>
              </w:rPr>
              <w:t>5 –</w:t>
            </w:r>
            <w:r w:rsidRPr="001B4ACC">
              <w:rPr>
                <w:spacing w:val="-2"/>
                <w:lang w:val="en-GB"/>
              </w:rPr>
              <w:t xml:space="preserve"> </w:t>
            </w:r>
            <w:r w:rsidRPr="001B4ACC">
              <w:rPr>
                <w:spacing w:val="-12"/>
                <w:lang w:val="en-GB"/>
              </w:rPr>
              <w:t>8</w:t>
            </w:r>
          </w:p>
        </w:tc>
      </w:tr>
      <w:tr w:rsidR="00815BED" w:rsidRPr="001B4ACC" w14:paraId="6B09E84D" w14:textId="77777777" w:rsidTr="0073055E">
        <w:trPr>
          <w:trHeight w:val="380"/>
        </w:trPr>
        <w:tc>
          <w:tcPr>
            <w:tcW w:w="2554" w:type="dxa"/>
          </w:tcPr>
          <w:p w14:paraId="5EAD0870" w14:textId="77777777" w:rsidR="00815BED" w:rsidRPr="001B4ACC" w:rsidRDefault="00815BED" w:rsidP="0073055E">
            <w:pPr>
              <w:pStyle w:val="TableParagraph"/>
              <w:ind w:left="59"/>
              <w:rPr>
                <w:lang w:val="en-GB"/>
              </w:rPr>
            </w:pPr>
            <w:r w:rsidRPr="001B4ACC">
              <w:rPr>
                <w:lang w:val="en-GB"/>
              </w:rPr>
              <w:t>501</w:t>
            </w:r>
            <w:r w:rsidRPr="001B4ACC">
              <w:rPr>
                <w:spacing w:val="-2"/>
                <w:lang w:val="en-GB"/>
              </w:rPr>
              <w:t xml:space="preserve"> </w:t>
            </w:r>
            <w:r w:rsidRPr="001B4ACC">
              <w:rPr>
                <w:lang w:val="en-GB"/>
              </w:rPr>
              <w:t>-</w:t>
            </w:r>
            <w:r w:rsidRPr="001B4ACC">
              <w:rPr>
                <w:spacing w:val="-3"/>
                <w:lang w:val="en-GB"/>
              </w:rPr>
              <w:t xml:space="preserve"> </w:t>
            </w:r>
            <w:r w:rsidRPr="001B4ACC">
              <w:rPr>
                <w:spacing w:val="-2"/>
                <w:lang w:val="en-GB"/>
              </w:rPr>
              <w:t>2,500</w:t>
            </w:r>
          </w:p>
        </w:tc>
        <w:tc>
          <w:tcPr>
            <w:tcW w:w="2693" w:type="dxa"/>
          </w:tcPr>
          <w:p w14:paraId="2F29A0C8" w14:textId="77777777" w:rsidR="00815BED" w:rsidRPr="001B4ACC" w:rsidRDefault="00815BED" w:rsidP="0073055E">
            <w:pPr>
              <w:pStyle w:val="TableParagraph"/>
              <w:rPr>
                <w:lang w:val="en-GB"/>
              </w:rPr>
            </w:pPr>
            <w:r w:rsidRPr="001B4ACC">
              <w:rPr>
                <w:lang w:val="en-GB"/>
              </w:rPr>
              <w:t xml:space="preserve">6 - </w:t>
            </w:r>
            <w:r w:rsidRPr="001B4ACC">
              <w:rPr>
                <w:spacing w:val="-5"/>
                <w:lang w:val="en-GB"/>
              </w:rPr>
              <w:t>12</w:t>
            </w:r>
          </w:p>
        </w:tc>
      </w:tr>
      <w:tr w:rsidR="00815BED" w:rsidRPr="001B4ACC" w14:paraId="44FA5452" w14:textId="77777777" w:rsidTr="0073055E">
        <w:trPr>
          <w:trHeight w:val="381"/>
        </w:trPr>
        <w:tc>
          <w:tcPr>
            <w:tcW w:w="2554" w:type="dxa"/>
          </w:tcPr>
          <w:p w14:paraId="7621D565" w14:textId="77777777" w:rsidR="00815BED" w:rsidRPr="001B4ACC" w:rsidRDefault="00815BED" w:rsidP="0073055E">
            <w:pPr>
              <w:pStyle w:val="TableParagraph"/>
              <w:ind w:left="59"/>
              <w:rPr>
                <w:lang w:val="en-GB"/>
              </w:rPr>
            </w:pPr>
            <w:r w:rsidRPr="001B4ACC">
              <w:rPr>
                <w:lang w:val="en-GB"/>
              </w:rPr>
              <w:t>2,501</w:t>
            </w:r>
            <w:r w:rsidRPr="001B4ACC">
              <w:rPr>
                <w:spacing w:val="-3"/>
                <w:lang w:val="en-GB"/>
              </w:rPr>
              <w:t xml:space="preserve"> </w:t>
            </w:r>
            <w:r w:rsidRPr="001B4ACC">
              <w:rPr>
                <w:lang w:val="en-GB"/>
              </w:rPr>
              <w:t>-</w:t>
            </w:r>
            <w:r w:rsidRPr="001B4ACC">
              <w:rPr>
                <w:spacing w:val="-2"/>
                <w:lang w:val="en-GB"/>
              </w:rPr>
              <w:t xml:space="preserve"> 10,000</w:t>
            </w:r>
          </w:p>
        </w:tc>
        <w:tc>
          <w:tcPr>
            <w:tcW w:w="2693" w:type="dxa"/>
          </w:tcPr>
          <w:p w14:paraId="0B04749D" w14:textId="77777777" w:rsidR="00815BED" w:rsidRPr="001B4ACC" w:rsidRDefault="00815BED" w:rsidP="0073055E">
            <w:pPr>
              <w:pStyle w:val="TableParagraph"/>
              <w:rPr>
                <w:lang w:val="en-GB"/>
              </w:rPr>
            </w:pPr>
            <w:r w:rsidRPr="001B4ACC">
              <w:rPr>
                <w:lang w:val="en-GB"/>
              </w:rPr>
              <w:t xml:space="preserve">9 - </w:t>
            </w:r>
            <w:r w:rsidRPr="001B4ACC">
              <w:rPr>
                <w:spacing w:val="-5"/>
                <w:lang w:val="en-GB"/>
              </w:rPr>
              <w:t>16</w:t>
            </w:r>
          </w:p>
        </w:tc>
      </w:tr>
      <w:tr w:rsidR="00815BED" w:rsidRPr="001B4ACC" w14:paraId="1255D096" w14:textId="77777777" w:rsidTr="0073055E">
        <w:trPr>
          <w:trHeight w:val="381"/>
        </w:trPr>
        <w:tc>
          <w:tcPr>
            <w:tcW w:w="2554" w:type="dxa"/>
          </w:tcPr>
          <w:p w14:paraId="5281AAD9" w14:textId="77777777" w:rsidR="00815BED" w:rsidRPr="001B4ACC" w:rsidRDefault="00815BED" w:rsidP="0073055E">
            <w:pPr>
              <w:pStyle w:val="TableParagraph"/>
              <w:ind w:left="59"/>
              <w:rPr>
                <w:lang w:val="en-GB"/>
              </w:rPr>
            </w:pPr>
            <w:r w:rsidRPr="001B4ACC">
              <w:rPr>
                <w:lang w:val="en-GB"/>
              </w:rPr>
              <w:t>10,001</w:t>
            </w:r>
            <w:r w:rsidRPr="001B4ACC">
              <w:rPr>
                <w:spacing w:val="-3"/>
                <w:lang w:val="en-GB"/>
              </w:rPr>
              <w:t xml:space="preserve"> </w:t>
            </w:r>
            <w:r w:rsidRPr="001B4ACC">
              <w:rPr>
                <w:lang w:val="en-GB"/>
              </w:rPr>
              <w:t>-</w:t>
            </w:r>
            <w:r w:rsidRPr="001B4ACC">
              <w:rPr>
                <w:spacing w:val="-5"/>
                <w:lang w:val="en-GB"/>
              </w:rPr>
              <w:t xml:space="preserve"> </w:t>
            </w:r>
            <w:r w:rsidRPr="001B4ACC">
              <w:rPr>
                <w:spacing w:val="-2"/>
                <w:lang w:val="en-GB"/>
              </w:rPr>
              <w:t>20,000</w:t>
            </w:r>
          </w:p>
        </w:tc>
        <w:tc>
          <w:tcPr>
            <w:tcW w:w="2693" w:type="dxa"/>
          </w:tcPr>
          <w:p w14:paraId="53843799" w14:textId="77777777" w:rsidR="00815BED" w:rsidRPr="001B4ACC" w:rsidRDefault="00815BED" w:rsidP="0073055E">
            <w:pPr>
              <w:pStyle w:val="TableParagraph"/>
              <w:rPr>
                <w:lang w:val="en-GB"/>
              </w:rPr>
            </w:pPr>
            <w:r w:rsidRPr="001B4ACC">
              <w:rPr>
                <w:lang w:val="en-GB"/>
              </w:rPr>
              <w:t>13</w:t>
            </w:r>
            <w:r w:rsidRPr="001B4ACC">
              <w:rPr>
                <w:spacing w:val="-2"/>
                <w:lang w:val="en-GB"/>
              </w:rPr>
              <w:t xml:space="preserve"> </w:t>
            </w:r>
            <w:r w:rsidRPr="001B4ACC">
              <w:rPr>
                <w:lang w:val="en-GB"/>
              </w:rPr>
              <w:t>-</w:t>
            </w:r>
            <w:r w:rsidRPr="001B4ACC">
              <w:rPr>
                <w:spacing w:val="1"/>
                <w:lang w:val="en-GB"/>
              </w:rPr>
              <w:t xml:space="preserve"> </w:t>
            </w:r>
            <w:r w:rsidRPr="001B4ACC">
              <w:rPr>
                <w:spacing w:val="-5"/>
                <w:lang w:val="en-GB"/>
              </w:rPr>
              <w:t>27</w:t>
            </w:r>
          </w:p>
        </w:tc>
      </w:tr>
      <w:tr w:rsidR="00815BED" w:rsidRPr="001B4ACC" w14:paraId="70199E08" w14:textId="77777777" w:rsidTr="0073055E">
        <w:trPr>
          <w:trHeight w:val="383"/>
        </w:trPr>
        <w:tc>
          <w:tcPr>
            <w:tcW w:w="2554" w:type="dxa"/>
          </w:tcPr>
          <w:p w14:paraId="012FC278" w14:textId="77777777" w:rsidR="00815BED" w:rsidRPr="001B4ACC" w:rsidRDefault="00815BED" w:rsidP="0073055E">
            <w:pPr>
              <w:pStyle w:val="TableParagraph"/>
              <w:ind w:left="59"/>
              <w:rPr>
                <w:lang w:val="en-GB"/>
              </w:rPr>
            </w:pPr>
            <w:r w:rsidRPr="001B4ACC">
              <w:rPr>
                <w:lang w:val="en-GB"/>
              </w:rPr>
              <w:t>Greater</w:t>
            </w:r>
            <w:r w:rsidRPr="001B4ACC">
              <w:rPr>
                <w:spacing w:val="-5"/>
                <w:lang w:val="en-GB"/>
              </w:rPr>
              <w:t xml:space="preserve"> </w:t>
            </w:r>
            <w:r w:rsidRPr="001B4ACC">
              <w:rPr>
                <w:lang w:val="en-GB"/>
              </w:rPr>
              <w:t>than</w:t>
            </w:r>
            <w:r w:rsidRPr="001B4ACC">
              <w:rPr>
                <w:spacing w:val="-4"/>
                <w:lang w:val="en-GB"/>
              </w:rPr>
              <w:t xml:space="preserve"> </w:t>
            </w:r>
            <w:r w:rsidRPr="001B4ACC">
              <w:rPr>
                <w:spacing w:val="-2"/>
                <w:lang w:val="en-GB"/>
              </w:rPr>
              <w:t>20,000</w:t>
            </w:r>
          </w:p>
        </w:tc>
        <w:tc>
          <w:tcPr>
            <w:tcW w:w="2693" w:type="dxa"/>
          </w:tcPr>
          <w:p w14:paraId="20441D02" w14:textId="77777777" w:rsidR="00815BED" w:rsidRPr="001B4ACC" w:rsidRDefault="00815BED" w:rsidP="0073055E">
            <w:pPr>
              <w:pStyle w:val="TableParagraph"/>
              <w:rPr>
                <w:lang w:val="en-GB"/>
              </w:rPr>
            </w:pPr>
            <w:r w:rsidRPr="001B4ACC">
              <w:rPr>
                <w:lang w:val="en-GB"/>
              </w:rPr>
              <w:t>13</w:t>
            </w:r>
            <w:r w:rsidRPr="001B4ACC">
              <w:rPr>
                <w:spacing w:val="-2"/>
                <w:lang w:val="en-GB"/>
              </w:rPr>
              <w:t xml:space="preserve"> </w:t>
            </w:r>
            <w:r w:rsidRPr="001B4ACC">
              <w:rPr>
                <w:lang w:val="en-GB"/>
              </w:rPr>
              <w:t>-</w:t>
            </w:r>
            <w:r w:rsidRPr="001B4ACC">
              <w:rPr>
                <w:spacing w:val="1"/>
                <w:lang w:val="en-GB"/>
              </w:rPr>
              <w:t xml:space="preserve"> </w:t>
            </w:r>
            <w:r w:rsidRPr="001B4ACC">
              <w:rPr>
                <w:spacing w:val="-5"/>
                <w:lang w:val="en-GB"/>
              </w:rPr>
              <w:t>31</w:t>
            </w:r>
          </w:p>
        </w:tc>
      </w:tr>
    </w:tbl>
    <w:p w14:paraId="21D0891D" w14:textId="77777777" w:rsidR="00815BED" w:rsidRPr="001B4ACC" w:rsidRDefault="00815BED" w:rsidP="00815BED">
      <w:pPr>
        <w:pStyle w:val="BodyText"/>
        <w:ind w:left="0"/>
        <w:rPr>
          <w:lang w:val="en-GB"/>
        </w:rPr>
      </w:pPr>
    </w:p>
    <w:p w14:paraId="5828E47E" w14:textId="77777777" w:rsidR="00815BED" w:rsidRPr="001B4ACC" w:rsidRDefault="00815BED" w:rsidP="00815BED">
      <w:pPr>
        <w:pStyle w:val="ListParagraph"/>
        <w:numPr>
          <w:ilvl w:val="1"/>
          <w:numId w:val="1"/>
        </w:numPr>
        <w:tabs>
          <w:tab w:val="left" w:pos="821"/>
        </w:tabs>
        <w:ind w:right="248"/>
        <w:jc w:val="both"/>
        <w:rPr>
          <w:lang w:val="en-GB"/>
        </w:rPr>
      </w:pPr>
      <w:r w:rsidRPr="001B4ACC">
        <w:rPr>
          <w:lang w:val="en-GB"/>
        </w:rPr>
        <w:t>Government</w:t>
      </w:r>
      <w:r w:rsidRPr="001B4ACC">
        <w:rPr>
          <w:spacing w:val="-3"/>
          <w:lang w:val="en-GB"/>
        </w:rPr>
        <w:t xml:space="preserve"> </w:t>
      </w:r>
      <w:r w:rsidRPr="001B4ACC">
        <w:rPr>
          <w:lang w:val="en-GB"/>
        </w:rPr>
        <w:t>guidance</w:t>
      </w:r>
      <w:r w:rsidRPr="001B4ACC">
        <w:rPr>
          <w:spacing w:val="-2"/>
          <w:lang w:val="en-GB"/>
        </w:rPr>
        <w:t xml:space="preserve"> </w:t>
      </w:r>
      <w:r w:rsidRPr="001B4ACC">
        <w:rPr>
          <w:lang w:val="en-GB"/>
        </w:rPr>
        <w:t>is</w:t>
      </w:r>
      <w:r w:rsidRPr="001B4ACC">
        <w:rPr>
          <w:spacing w:val="-2"/>
          <w:lang w:val="en-GB"/>
        </w:rPr>
        <w:t xml:space="preserve"> </w:t>
      </w:r>
      <w:r w:rsidRPr="001B4ACC">
        <w:rPr>
          <w:lang w:val="en-GB"/>
        </w:rPr>
        <w:t>that</w:t>
      </w:r>
      <w:r w:rsidRPr="001B4ACC">
        <w:rPr>
          <w:spacing w:val="-3"/>
          <w:lang w:val="en-GB"/>
        </w:rPr>
        <w:t xml:space="preserve"> </w:t>
      </w:r>
      <w:r w:rsidRPr="001B4ACC">
        <w:rPr>
          <w:lang w:val="en-GB"/>
        </w:rPr>
        <w:t>each</w:t>
      </w:r>
      <w:r w:rsidRPr="001B4ACC">
        <w:rPr>
          <w:spacing w:val="-3"/>
          <w:lang w:val="en-GB"/>
        </w:rPr>
        <w:t xml:space="preserve"> </w:t>
      </w:r>
      <w:r w:rsidRPr="001B4ACC">
        <w:rPr>
          <w:lang w:val="en-GB"/>
        </w:rPr>
        <w:t>area</w:t>
      </w:r>
      <w:r w:rsidRPr="001B4ACC">
        <w:rPr>
          <w:spacing w:val="-2"/>
          <w:lang w:val="en-GB"/>
        </w:rPr>
        <w:t xml:space="preserve"> </w:t>
      </w:r>
      <w:r w:rsidRPr="001B4ACC">
        <w:rPr>
          <w:lang w:val="en-GB"/>
        </w:rPr>
        <w:t>should</w:t>
      </w:r>
      <w:r w:rsidRPr="001B4ACC">
        <w:rPr>
          <w:spacing w:val="-3"/>
          <w:lang w:val="en-GB"/>
        </w:rPr>
        <w:t xml:space="preserve"> </w:t>
      </w:r>
      <w:r w:rsidRPr="001B4ACC">
        <w:rPr>
          <w:lang w:val="en-GB"/>
        </w:rPr>
        <w:t>be</w:t>
      </w:r>
      <w:r w:rsidRPr="001B4ACC">
        <w:rPr>
          <w:spacing w:val="-1"/>
          <w:lang w:val="en-GB"/>
        </w:rPr>
        <w:t xml:space="preserve"> </w:t>
      </w:r>
      <w:r w:rsidRPr="001B4ACC">
        <w:rPr>
          <w:lang w:val="en-GB"/>
        </w:rPr>
        <w:t>considered</w:t>
      </w:r>
      <w:r w:rsidRPr="001B4ACC">
        <w:rPr>
          <w:spacing w:val="-3"/>
          <w:lang w:val="en-GB"/>
        </w:rPr>
        <w:t xml:space="preserve"> </w:t>
      </w:r>
      <w:r w:rsidRPr="001B4ACC">
        <w:rPr>
          <w:lang w:val="en-GB"/>
        </w:rPr>
        <w:t>on</w:t>
      </w:r>
      <w:r w:rsidRPr="001B4ACC">
        <w:rPr>
          <w:spacing w:val="-2"/>
          <w:lang w:val="en-GB"/>
        </w:rPr>
        <w:t xml:space="preserve"> </w:t>
      </w:r>
      <w:r w:rsidRPr="001B4ACC">
        <w:rPr>
          <w:lang w:val="en-GB"/>
        </w:rPr>
        <w:t>its</w:t>
      </w:r>
      <w:r w:rsidRPr="001B4ACC">
        <w:rPr>
          <w:spacing w:val="-2"/>
          <w:lang w:val="en-GB"/>
        </w:rPr>
        <w:t xml:space="preserve"> </w:t>
      </w:r>
      <w:r w:rsidRPr="001B4ACC">
        <w:rPr>
          <w:lang w:val="en-GB"/>
        </w:rPr>
        <w:t>own</w:t>
      </w:r>
      <w:r w:rsidRPr="001B4ACC">
        <w:rPr>
          <w:spacing w:val="-3"/>
          <w:lang w:val="en-GB"/>
        </w:rPr>
        <w:t xml:space="preserve"> </w:t>
      </w:r>
      <w:r w:rsidRPr="001B4ACC">
        <w:rPr>
          <w:lang w:val="en-GB"/>
        </w:rPr>
        <w:t>merits having regard to population, geography and the pattern of communities.</w:t>
      </w:r>
      <w:r w:rsidRPr="001B4ACC">
        <w:rPr>
          <w:spacing w:val="40"/>
          <w:lang w:val="en-GB"/>
        </w:rPr>
        <w:t xml:space="preserve"> </w:t>
      </w:r>
      <w:r>
        <w:rPr>
          <w:lang w:val="en-GB"/>
        </w:rPr>
        <w:t>The Council</w:t>
      </w:r>
      <w:r w:rsidRPr="001B4ACC">
        <w:rPr>
          <w:lang w:val="en-GB"/>
        </w:rPr>
        <w:t xml:space="preserve"> will pay particular attention to existing levels of representation and existing council sizes which have stood the test of time.</w:t>
      </w:r>
    </w:p>
    <w:p w14:paraId="33D29023" w14:textId="77777777" w:rsidR="00815BED" w:rsidRPr="001B4ACC" w:rsidRDefault="00815BED" w:rsidP="00815BED">
      <w:pPr>
        <w:pStyle w:val="BodyText"/>
        <w:ind w:left="0"/>
        <w:jc w:val="both"/>
        <w:rPr>
          <w:lang w:val="en-GB"/>
        </w:rPr>
      </w:pPr>
    </w:p>
    <w:p w14:paraId="2FF06ACE" w14:textId="77777777" w:rsidR="00815BED" w:rsidRPr="001B4ACC" w:rsidRDefault="00815BED" w:rsidP="00815BED">
      <w:pPr>
        <w:pStyle w:val="ListParagraph"/>
        <w:numPr>
          <w:ilvl w:val="1"/>
          <w:numId w:val="1"/>
        </w:numPr>
        <w:tabs>
          <w:tab w:val="left" w:pos="821"/>
        </w:tabs>
        <w:ind w:right="168"/>
        <w:jc w:val="both"/>
        <w:rPr>
          <w:lang w:val="en-GB"/>
        </w:rPr>
      </w:pPr>
      <w:r w:rsidRPr="001B4ACC">
        <w:rPr>
          <w:lang w:val="en-GB"/>
        </w:rPr>
        <w:t xml:space="preserve">In considering requests to change the number of councillors on any individual parish council </w:t>
      </w:r>
      <w:r>
        <w:rPr>
          <w:lang w:val="en-GB"/>
        </w:rPr>
        <w:t>the Council</w:t>
      </w:r>
      <w:r w:rsidRPr="001B4ACC">
        <w:rPr>
          <w:lang w:val="en-GB"/>
        </w:rPr>
        <w:t xml:space="preserve"> will review the electoral history for the parish including</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number</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contested</w:t>
      </w:r>
      <w:r w:rsidRPr="001B4ACC">
        <w:rPr>
          <w:spacing w:val="-4"/>
          <w:lang w:val="en-GB"/>
        </w:rPr>
        <w:t xml:space="preserve"> </w:t>
      </w:r>
      <w:r w:rsidRPr="001B4ACC">
        <w:rPr>
          <w:lang w:val="en-GB"/>
        </w:rPr>
        <w:t>elections</w:t>
      </w:r>
      <w:r w:rsidRPr="001B4ACC">
        <w:rPr>
          <w:spacing w:val="-5"/>
          <w:lang w:val="en-GB"/>
        </w:rPr>
        <w:t xml:space="preserve"> </w:t>
      </w:r>
      <w:r w:rsidRPr="001B4ACC">
        <w:rPr>
          <w:lang w:val="en-GB"/>
        </w:rPr>
        <w:t>that</w:t>
      </w:r>
      <w:r w:rsidRPr="001B4ACC">
        <w:rPr>
          <w:spacing w:val="-4"/>
          <w:lang w:val="en-GB"/>
        </w:rPr>
        <w:t xml:space="preserve"> </w:t>
      </w:r>
      <w:r w:rsidRPr="001B4ACC">
        <w:rPr>
          <w:lang w:val="en-GB"/>
        </w:rPr>
        <w:t>have</w:t>
      </w:r>
      <w:r w:rsidRPr="001B4ACC">
        <w:rPr>
          <w:spacing w:val="-2"/>
          <w:lang w:val="en-GB"/>
        </w:rPr>
        <w:t xml:space="preserve"> </w:t>
      </w:r>
      <w:r w:rsidRPr="001B4ACC">
        <w:rPr>
          <w:lang w:val="en-GB"/>
        </w:rPr>
        <w:t>been</w:t>
      </w:r>
      <w:r w:rsidRPr="001B4ACC">
        <w:rPr>
          <w:spacing w:val="-4"/>
          <w:lang w:val="en-GB"/>
        </w:rPr>
        <w:t xml:space="preserve"> </w:t>
      </w:r>
      <w:r w:rsidRPr="001B4ACC">
        <w:rPr>
          <w:lang w:val="en-GB"/>
        </w:rPr>
        <w:t>held,</w:t>
      </w:r>
      <w:r w:rsidRPr="001B4ACC">
        <w:rPr>
          <w:spacing w:val="-2"/>
          <w:lang w:val="en-GB"/>
        </w:rPr>
        <w:t xml:space="preserve"> </w:t>
      </w:r>
      <w:r w:rsidRPr="001B4ACC">
        <w:rPr>
          <w:lang w:val="en-GB"/>
        </w:rPr>
        <w:t>the</w:t>
      </w:r>
      <w:r w:rsidRPr="001B4ACC">
        <w:rPr>
          <w:spacing w:val="-2"/>
          <w:lang w:val="en-GB"/>
        </w:rPr>
        <w:t xml:space="preserve"> </w:t>
      </w:r>
      <w:r w:rsidRPr="001B4ACC">
        <w:rPr>
          <w:lang w:val="en-GB"/>
        </w:rPr>
        <w:t>number</w:t>
      </w:r>
      <w:r w:rsidRPr="001B4ACC">
        <w:rPr>
          <w:spacing w:val="-3"/>
          <w:lang w:val="en-GB"/>
        </w:rPr>
        <w:t xml:space="preserve"> </w:t>
      </w:r>
      <w:r w:rsidRPr="001B4ACC">
        <w:rPr>
          <w:lang w:val="en-GB"/>
        </w:rPr>
        <w:t>of vacant seats following normal parish elections (every four years) and the history of co-options (that is has the parish council been able to fill vacancies).</w:t>
      </w:r>
    </w:p>
    <w:p w14:paraId="353E1D61" w14:textId="77777777" w:rsidR="00815BED" w:rsidRPr="001B4ACC" w:rsidRDefault="00815BED" w:rsidP="00815BED">
      <w:pPr>
        <w:pStyle w:val="BodyText"/>
        <w:spacing w:before="1"/>
        <w:ind w:left="0"/>
        <w:rPr>
          <w:lang w:val="en-GB"/>
        </w:rPr>
      </w:pPr>
    </w:p>
    <w:p w14:paraId="2AF9E316" w14:textId="77777777" w:rsidR="00815BED" w:rsidRPr="001B4ACC" w:rsidRDefault="00815BED" w:rsidP="00815BED">
      <w:pPr>
        <w:pStyle w:val="Heading2"/>
        <w:rPr>
          <w:lang w:val="en-GB"/>
        </w:rPr>
      </w:pPr>
      <w:r w:rsidRPr="001B4ACC">
        <w:rPr>
          <w:lang w:val="en-GB"/>
        </w:rPr>
        <w:t>Parish</w:t>
      </w:r>
      <w:r w:rsidRPr="001B4ACC">
        <w:rPr>
          <w:spacing w:val="-6"/>
          <w:lang w:val="en-GB"/>
        </w:rPr>
        <w:t xml:space="preserve"> </w:t>
      </w:r>
      <w:r w:rsidRPr="001B4ACC">
        <w:rPr>
          <w:spacing w:val="-2"/>
          <w:lang w:val="en-GB"/>
        </w:rPr>
        <w:t>warding</w:t>
      </w:r>
    </w:p>
    <w:p w14:paraId="4F899C75" w14:textId="77777777" w:rsidR="00815BED" w:rsidRPr="001B4ACC" w:rsidRDefault="00815BED" w:rsidP="00815BED">
      <w:pPr>
        <w:pStyle w:val="BodyText"/>
        <w:ind w:left="0"/>
        <w:rPr>
          <w:b/>
          <w:sz w:val="24"/>
          <w:lang w:val="en-GB"/>
        </w:rPr>
      </w:pPr>
    </w:p>
    <w:p w14:paraId="6D4409B2" w14:textId="77777777" w:rsidR="00815BED" w:rsidRPr="001B4ACC" w:rsidRDefault="00815BED" w:rsidP="00815BED">
      <w:pPr>
        <w:pStyle w:val="ListParagraph"/>
        <w:numPr>
          <w:ilvl w:val="1"/>
          <w:numId w:val="1"/>
        </w:numPr>
        <w:tabs>
          <w:tab w:val="left" w:pos="821"/>
        </w:tabs>
        <w:spacing w:before="95" w:line="237" w:lineRule="auto"/>
        <w:ind w:right="365"/>
        <w:rPr>
          <w:rFonts w:ascii="Times New Roman"/>
          <w:sz w:val="24"/>
          <w:lang w:val="en-GB"/>
        </w:rPr>
      </w:pPr>
      <w:r>
        <w:rPr>
          <w:lang w:val="en-GB"/>
        </w:rPr>
        <w:t>Warding arrangements will not be considered in the duration of this community governance review.</w:t>
      </w:r>
    </w:p>
    <w:p w14:paraId="6634DFA8" w14:textId="77777777" w:rsidR="00815BED" w:rsidRPr="001B4ACC" w:rsidRDefault="00815BED" w:rsidP="00815BED">
      <w:pPr>
        <w:pStyle w:val="BodyText"/>
        <w:spacing w:before="22"/>
        <w:ind w:left="0"/>
        <w:rPr>
          <w:lang w:val="en-GB"/>
        </w:rPr>
      </w:pPr>
    </w:p>
    <w:p w14:paraId="157522C0" w14:textId="77777777" w:rsidR="00815BED" w:rsidRPr="001B4ACC" w:rsidRDefault="00815BED" w:rsidP="00815BED">
      <w:pPr>
        <w:pStyle w:val="Heading1"/>
        <w:numPr>
          <w:ilvl w:val="0"/>
          <w:numId w:val="1"/>
        </w:numPr>
        <w:tabs>
          <w:tab w:val="left" w:pos="821"/>
        </w:tabs>
        <w:spacing w:line="235" w:lineRule="auto"/>
        <w:ind w:right="567"/>
        <w:rPr>
          <w:lang w:val="en-GB"/>
        </w:rPr>
      </w:pPr>
      <w:r w:rsidRPr="001B4ACC">
        <w:rPr>
          <w:lang w:val="en-GB"/>
        </w:rPr>
        <w:t>Reorganisation</w:t>
      </w:r>
      <w:r w:rsidRPr="001B4ACC">
        <w:rPr>
          <w:spacing w:val="-5"/>
          <w:lang w:val="en-GB"/>
        </w:rPr>
        <w:t xml:space="preserve"> </w:t>
      </w:r>
      <w:r w:rsidRPr="001B4ACC">
        <w:rPr>
          <w:lang w:val="en-GB"/>
        </w:rPr>
        <w:t>of</w:t>
      </w:r>
      <w:r w:rsidRPr="001B4ACC">
        <w:rPr>
          <w:spacing w:val="-6"/>
          <w:lang w:val="en-GB"/>
        </w:rPr>
        <w:t xml:space="preserve"> </w:t>
      </w:r>
      <w:r w:rsidRPr="001B4ACC">
        <w:rPr>
          <w:lang w:val="en-GB"/>
        </w:rPr>
        <w:t>Community</w:t>
      </w:r>
      <w:r w:rsidRPr="001B4ACC">
        <w:rPr>
          <w:spacing w:val="-8"/>
          <w:lang w:val="en-GB"/>
        </w:rPr>
        <w:t xml:space="preserve"> </w:t>
      </w:r>
      <w:r w:rsidRPr="001B4ACC">
        <w:rPr>
          <w:lang w:val="en-GB"/>
        </w:rPr>
        <w:t>Governance</w:t>
      </w:r>
      <w:r w:rsidRPr="001B4ACC">
        <w:rPr>
          <w:spacing w:val="-7"/>
          <w:lang w:val="en-GB"/>
        </w:rPr>
        <w:t xml:space="preserve"> </w:t>
      </w:r>
      <w:r w:rsidRPr="001B4ACC">
        <w:rPr>
          <w:lang w:val="en-GB"/>
        </w:rPr>
        <w:t>Orders</w:t>
      </w:r>
      <w:r w:rsidRPr="001B4ACC">
        <w:rPr>
          <w:spacing w:val="-7"/>
          <w:lang w:val="en-GB"/>
        </w:rPr>
        <w:t xml:space="preserve"> </w:t>
      </w:r>
      <w:r w:rsidRPr="001B4ACC">
        <w:rPr>
          <w:lang w:val="en-GB"/>
        </w:rPr>
        <w:t xml:space="preserve">and </w:t>
      </w:r>
      <w:r w:rsidRPr="001B4ACC">
        <w:rPr>
          <w:spacing w:val="-2"/>
          <w:lang w:val="en-GB"/>
        </w:rPr>
        <w:t>commencement</w:t>
      </w:r>
    </w:p>
    <w:p w14:paraId="49C2D6BF" w14:textId="0CB101A1" w:rsidR="000B5C16" w:rsidRDefault="00815BED" w:rsidP="00815BED">
      <w:pPr>
        <w:pStyle w:val="ListParagraph"/>
        <w:numPr>
          <w:ilvl w:val="1"/>
          <w:numId w:val="1"/>
        </w:numPr>
        <w:tabs>
          <w:tab w:val="left" w:pos="821"/>
        </w:tabs>
        <w:spacing w:before="340"/>
        <w:ind w:right="827"/>
        <w:jc w:val="both"/>
        <w:rPr>
          <w:lang w:val="en-GB"/>
        </w:rPr>
      </w:pPr>
      <w:r w:rsidRPr="001B4ACC">
        <w:rPr>
          <w:lang w:val="en-GB"/>
        </w:rPr>
        <w:t>The</w:t>
      </w:r>
      <w:r w:rsidRPr="001B4ACC">
        <w:rPr>
          <w:spacing w:val="-3"/>
          <w:lang w:val="en-GB"/>
        </w:rPr>
        <w:t xml:space="preserve"> </w:t>
      </w:r>
      <w:r w:rsidRPr="001B4ACC">
        <w:rPr>
          <w:lang w:val="en-GB"/>
        </w:rPr>
        <w:t>review</w:t>
      </w:r>
      <w:r w:rsidRPr="001B4ACC">
        <w:rPr>
          <w:spacing w:val="-3"/>
          <w:lang w:val="en-GB"/>
        </w:rPr>
        <w:t xml:space="preserve"> </w:t>
      </w:r>
      <w:r w:rsidRPr="001B4ACC">
        <w:rPr>
          <w:lang w:val="en-GB"/>
        </w:rPr>
        <w:t>will</w:t>
      </w:r>
      <w:r w:rsidRPr="001B4ACC">
        <w:rPr>
          <w:spacing w:val="-4"/>
          <w:lang w:val="en-GB"/>
        </w:rPr>
        <w:t xml:space="preserve"> </w:t>
      </w:r>
      <w:r w:rsidRPr="001B4ACC">
        <w:rPr>
          <w:lang w:val="en-GB"/>
        </w:rPr>
        <w:t>be</w:t>
      </w:r>
      <w:r w:rsidRPr="001B4ACC">
        <w:rPr>
          <w:spacing w:val="-3"/>
          <w:lang w:val="en-GB"/>
        </w:rPr>
        <w:t xml:space="preserve"> </w:t>
      </w:r>
      <w:r w:rsidRPr="001B4ACC">
        <w:rPr>
          <w:lang w:val="en-GB"/>
        </w:rPr>
        <w:t>completed</w:t>
      </w:r>
      <w:r w:rsidRPr="001B4ACC">
        <w:rPr>
          <w:spacing w:val="-4"/>
          <w:lang w:val="en-GB"/>
        </w:rPr>
        <w:t xml:space="preserve"> </w:t>
      </w:r>
      <w:r w:rsidRPr="001B4ACC">
        <w:rPr>
          <w:lang w:val="en-GB"/>
        </w:rPr>
        <w:t>when</w:t>
      </w:r>
      <w:r w:rsidRPr="001B4ACC">
        <w:rPr>
          <w:spacing w:val="-3"/>
          <w:lang w:val="en-GB"/>
        </w:rPr>
        <w:t xml:space="preserve"> </w:t>
      </w:r>
      <w:r>
        <w:rPr>
          <w:lang w:val="en-GB"/>
        </w:rPr>
        <w:t>the Council</w:t>
      </w:r>
      <w:r w:rsidRPr="001B4ACC">
        <w:rPr>
          <w:spacing w:val="-3"/>
          <w:lang w:val="en-GB"/>
        </w:rPr>
        <w:t xml:space="preserve"> </w:t>
      </w:r>
      <w:r w:rsidRPr="001B4ACC">
        <w:rPr>
          <w:lang w:val="en-GB"/>
        </w:rPr>
        <w:t>resolve</w:t>
      </w:r>
      <w:r w:rsidRPr="001B4ACC">
        <w:rPr>
          <w:spacing w:val="-3"/>
          <w:lang w:val="en-GB"/>
        </w:rPr>
        <w:t xml:space="preserve"> </w:t>
      </w:r>
      <w:r w:rsidRPr="001B4ACC">
        <w:rPr>
          <w:lang w:val="en-GB"/>
        </w:rPr>
        <w:t>to</w:t>
      </w:r>
      <w:r w:rsidRPr="001B4ACC">
        <w:rPr>
          <w:spacing w:val="-3"/>
          <w:lang w:val="en-GB"/>
        </w:rPr>
        <w:t xml:space="preserve"> </w:t>
      </w:r>
      <w:r w:rsidRPr="001B4ACC">
        <w:rPr>
          <w:lang w:val="en-GB"/>
        </w:rPr>
        <w:t>accept</w:t>
      </w:r>
      <w:r w:rsidRPr="001B4ACC">
        <w:rPr>
          <w:spacing w:val="-4"/>
          <w:lang w:val="en-GB"/>
        </w:rPr>
        <w:t xml:space="preserve"> </w:t>
      </w:r>
      <w:r w:rsidRPr="001B4ACC">
        <w:rPr>
          <w:lang w:val="en-GB"/>
        </w:rPr>
        <w:t>the</w:t>
      </w:r>
      <w:r w:rsidRPr="001B4ACC">
        <w:rPr>
          <w:spacing w:val="-3"/>
          <w:lang w:val="en-GB"/>
        </w:rPr>
        <w:t xml:space="preserve"> </w:t>
      </w:r>
      <w:r w:rsidRPr="001B4ACC">
        <w:rPr>
          <w:lang w:val="en-GB"/>
        </w:rPr>
        <w:t>final recommendations and authorises completion of the Reorganisation of Community Governance Order.</w:t>
      </w:r>
    </w:p>
    <w:p w14:paraId="7D982ABE" w14:textId="77777777" w:rsidR="000B5C16" w:rsidRDefault="000B5C16">
      <w:pPr>
        <w:rPr>
          <w:lang w:val="en-GB"/>
        </w:rPr>
      </w:pPr>
      <w:r>
        <w:rPr>
          <w:lang w:val="en-GB"/>
        </w:rPr>
        <w:br w:type="page"/>
      </w:r>
    </w:p>
    <w:p w14:paraId="52B543AA" w14:textId="77777777" w:rsidR="00815BED" w:rsidRPr="001B4ACC" w:rsidRDefault="00815BED" w:rsidP="00815BED">
      <w:pPr>
        <w:pStyle w:val="ListParagraph"/>
        <w:numPr>
          <w:ilvl w:val="1"/>
          <w:numId w:val="1"/>
        </w:numPr>
        <w:tabs>
          <w:tab w:val="left" w:pos="821"/>
        </w:tabs>
        <w:spacing w:before="266"/>
        <w:ind w:right="114"/>
        <w:jc w:val="both"/>
        <w:rPr>
          <w:lang w:val="en-GB"/>
        </w:rPr>
      </w:pPr>
      <w:r w:rsidRPr="001B4ACC">
        <w:rPr>
          <w:lang w:val="en-GB"/>
        </w:rPr>
        <w:lastRenderedPageBreak/>
        <w:t>Copies</w:t>
      </w:r>
      <w:r w:rsidRPr="001B4ACC">
        <w:rPr>
          <w:spacing w:val="-2"/>
          <w:lang w:val="en-GB"/>
        </w:rPr>
        <w:t xml:space="preserve"> </w:t>
      </w:r>
      <w:r w:rsidRPr="001B4ACC">
        <w:rPr>
          <w:lang w:val="en-GB"/>
        </w:rPr>
        <w:t>of</w:t>
      </w:r>
      <w:r w:rsidRPr="001B4ACC">
        <w:rPr>
          <w:spacing w:val="-4"/>
          <w:lang w:val="en-GB"/>
        </w:rPr>
        <w:t xml:space="preserve"> </w:t>
      </w:r>
      <w:r w:rsidRPr="001B4ACC">
        <w:rPr>
          <w:lang w:val="en-GB"/>
        </w:rPr>
        <w:t>the</w:t>
      </w:r>
      <w:r w:rsidRPr="001B4ACC">
        <w:rPr>
          <w:spacing w:val="-3"/>
          <w:lang w:val="en-GB"/>
        </w:rPr>
        <w:t xml:space="preserve"> </w:t>
      </w:r>
      <w:r w:rsidRPr="001B4ACC">
        <w:rPr>
          <w:lang w:val="en-GB"/>
        </w:rPr>
        <w:t>order,</w:t>
      </w:r>
      <w:r w:rsidRPr="001B4ACC">
        <w:rPr>
          <w:spacing w:val="-2"/>
          <w:lang w:val="en-GB"/>
        </w:rPr>
        <w:t xml:space="preserve"> </w:t>
      </w:r>
      <w:r w:rsidRPr="001B4ACC">
        <w:rPr>
          <w:lang w:val="en-GB"/>
        </w:rPr>
        <w:t>supporting</w:t>
      </w:r>
      <w:r w:rsidRPr="001B4ACC">
        <w:rPr>
          <w:spacing w:val="-4"/>
          <w:lang w:val="en-GB"/>
        </w:rPr>
        <w:t xml:space="preserve"> </w:t>
      </w:r>
      <w:r w:rsidRPr="001B4ACC">
        <w:rPr>
          <w:lang w:val="en-GB"/>
        </w:rPr>
        <w:t>documents</w:t>
      </w:r>
      <w:r w:rsidRPr="001B4ACC">
        <w:rPr>
          <w:spacing w:val="-3"/>
          <w:lang w:val="en-GB"/>
        </w:rPr>
        <w:t xml:space="preserve"> </w:t>
      </w:r>
      <w:r w:rsidRPr="001B4ACC">
        <w:rPr>
          <w:lang w:val="en-GB"/>
        </w:rPr>
        <w:t>setting</w:t>
      </w:r>
      <w:r w:rsidRPr="001B4ACC">
        <w:rPr>
          <w:spacing w:val="-4"/>
          <w:lang w:val="en-GB"/>
        </w:rPr>
        <w:t xml:space="preserve"> </w:t>
      </w:r>
      <w:r w:rsidRPr="001B4ACC">
        <w:rPr>
          <w:lang w:val="en-GB"/>
        </w:rPr>
        <w:t>out</w:t>
      </w:r>
      <w:r w:rsidRPr="001B4ACC">
        <w:rPr>
          <w:spacing w:val="-6"/>
          <w:lang w:val="en-GB"/>
        </w:rPr>
        <w:t xml:space="preserve"> </w:t>
      </w:r>
      <w:r w:rsidRPr="001B4ACC">
        <w:rPr>
          <w:lang w:val="en-GB"/>
        </w:rPr>
        <w:t>the</w:t>
      </w:r>
      <w:r w:rsidRPr="001B4ACC">
        <w:rPr>
          <w:spacing w:val="-2"/>
          <w:lang w:val="en-GB"/>
        </w:rPr>
        <w:t xml:space="preserve"> </w:t>
      </w:r>
      <w:r w:rsidRPr="001B4ACC">
        <w:rPr>
          <w:lang w:val="en-GB"/>
        </w:rPr>
        <w:t>reasons</w:t>
      </w:r>
      <w:r w:rsidRPr="001B4ACC">
        <w:rPr>
          <w:spacing w:val="-3"/>
          <w:lang w:val="en-GB"/>
        </w:rPr>
        <w:t xml:space="preserve"> </w:t>
      </w:r>
      <w:r w:rsidRPr="001B4ACC">
        <w:rPr>
          <w:lang w:val="en-GB"/>
        </w:rPr>
        <w:t xml:space="preserve">for the decisions taken will be placed on deposit at </w:t>
      </w:r>
      <w:r>
        <w:rPr>
          <w:lang w:val="en-GB"/>
        </w:rPr>
        <w:t>Endeavour House, 8 Russell Road, Ipswich, IP1 2BX,</w:t>
      </w:r>
      <w:r w:rsidRPr="001B4ACC">
        <w:rPr>
          <w:lang w:val="en-GB"/>
        </w:rPr>
        <w:t xml:space="preserve"> and on </w:t>
      </w:r>
      <w:r>
        <w:rPr>
          <w:lang w:val="en-GB"/>
        </w:rPr>
        <w:t>the Council</w:t>
      </w:r>
      <w:r w:rsidRPr="001B4ACC">
        <w:rPr>
          <w:lang w:val="en-GB"/>
        </w:rPr>
        <w:t>’s website. They will be publicised in accordance with the requirements of the 2017 Act. All parishes will be notified</w:t>
      </w:r>
      <w:r w:rsidRPr="001B4ACC">
        <w:rPr>
          <w:spacing w:val="40"/>
          <w:lang w:val="en-GB"/>
        </w:rPr>
        <w:t xml:space="preserve"> </w:t>
      </w:r>
      <w:r w:rsidRPr="001B4ACC">
        <w:rPr>
          <w:lang w:val="en-GB"/>
        </w:rPr>
        <w:t>of the outcomes of the review.</w:t>
      </w:r>
    </w:p>
    <w:p w14:paraId="0EF1A847" w14:textId="77777777" w:rsidR="00815BED" w:rsidRPr="001B4ACC" w:rsidRDefault="00815BED" w:rsidP="00815BED">
      <w:pPr>
        <w:pStyle w:val="BodyText"/>
        <w:spacing w:before="1"/>
        <w:ind w:left="0"/>
        <w:rPr>
          <w:lang w:val="en-GB"/>
        </w:rPr>
      </w:pPr>
    </w:p>
    <w:p w14:paraId="67D16543" w14:textId="77777777" w:rsidR="00815BED" w:rsidRPr="001B4ACC" w:rsidRDefault="00815BED" w:rsidP="00815BED">
      <w:pPr>
        <w:pStyle w:val="ListParagraph"/>
        <w:numPr>
          <w:ilvl w:val="1"/>
          <w:numId w:val="1"/>
        </w:numPr>
        <w:tabs>
          <w:tab w:val="left" w:pos="821"/>
        </w:tabs>
        <w:rPr>
          <w:lang w:val="en-GB"/>
        </w:rPr>
      </w:pPr>
      <w:r w:rsidRPr="001B4ACC">
        <w:rPr>
          <w:lang w:val="en-GB"/>
        </w:rPr>
        <w:t>Copies</w:t>
      </w:r>
      <w:r w:rsidRPr="001B4ACC">
        <w:rPr>
          <w:spacing w:val="-5"/>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Reorganisation</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Community</w:t>
      </w:r>
      <w:r w:rsidRPr="001B4ACC">
        <w:rPr>
          <w:spacing w:val="-6"/>
          <w:lang w:val="en-GB"/>
        </w:rPr>
        <w:t xml:space="preserve"> </w:t>
      </w:r>
      <w:r w:rsidRPr="001B4ACC">
        <w:rPr>
          <w:lang w:val="en-GB"/>
        </w:rPr>
        <w:t>Governance</w:t>
      </w:r>
      <w:r w:rsidRPr="001B4ACC">
        <w:rPr>
          <w:spacing w:val="-4"/>
          <w:lang w:val="en-GB"/>
        </w:rPr>
        <w:t xml:space="preserve"> </w:t>
      </w:r>
      <w:r w:rsidRPr="001B4ACC">
        <w:rPr>
          <w:lang w:val="en-GB"/>
        </w:rPr>
        <w:t>Order</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be</w:t>
      </w:r>
      <w:r w:rsidRPr="001B4ACC">
        <w:rPr>
          <w:spacing w:val="-3"/>
          <w:lang w:val="en-GB"/>
        </w:rPr>
        <w:t xml:space="preserve"> </w:t>
      </w:r>
      <w:r w:rsidRPr="001B4ACC">
        <w:rPr>
          <w:lang w:val="en-GB"/>
        </w:rPr>
        <w:t>sent</w:t>
      </w:r>
      <w:r w:rsidRPr="001B4ACC">
        <w:rPr>
          <w:spacing w:val="-4"/>
          <w:lang w:val="en-GB"/>
        </w:rPr>
        <w:t xml:space="preserve"> </w:t>
      </w:r>
      <w:r w:rsidRPr="001B4ACC">
        <w:rPr>
          <w:spacing w:val="-5"/>
          <w:lang w:val="en-GB"/>
        </w:rPr>
        <w:t>to:</w:t>
      </w:r>
    </w:p>
    <w:p w14:paraId="6726A164" w14:textId="77777777" w:rsidR="00815BED" w:rsidRPr="001B4ACC" w:rsidRDefault="00815BED" w:rsidP="00815BED">
      <w:pPr>
        <w:pStyle w:val="BodyText"/>
        <w:spacing w:before="1"/>
        <w:ind w:left="0"/>
        <w:rPr>
          <w:lang w:val="en-GB"/>
        </w:rPr>
      </w:pPr>
    </w:p>
    <w:p w14:paraId="500A624D" w14:textId="1BC322F6" w:rsidR="00815BED" w:rsidRPr="001B4ACC" w:rsidRDefault="000112E7" w:rsidP="00815BED">
      <w:pPr>
        <w:pStyle w:val="ListParagraph"/>
        <w:numPr>
          <w:ilvl w:val="2"/>
          <w:numId w:val="1"/>
        </w:numPr>
        <w:tabs>
          <w:tab w:val="left" w:pos="1389"/>
        </w:tabs>
        <w:spacing w:line="268" w:lineRule="exact"/>
        <w:ind w:left="1389" w:hanging="568"/>
        <w:rPr>
          <w:rFonts w:ascii="Symbol" w:hAnsi="Symbol"/>
          <w:lang w:val="en-GB"/>
        </w:rPr>
      </w:pPr>
      <w:r>
        <w:rPr>
          <w:lang w:val="en-GB"/>
        </w:rPr>
        <w:t>t</w:t>
      </w:r>
      <w:r w:rsidR="00955F01">
        <w:rPr>
          <w:lang w:val="en-GB"/>
        </w:rPr>
        <w:t>he Ministry</w:t>
      </w:r>
      <w:r w:rsidR="00E56468">
        <w:rPr>
          <w:lang w:val="en-GB"/>
        </w:rPr>
        <w:t xml:space="preserve"> of Housing, Communities and Local Government</w:t>
      </w:r>
    </w:p>
    <w:p w14:paraId="396A102B" w14:textId="77777777" w:rsidR="00815BED" w:rsidRPr="001B4ACC" w:rsidRDefault="00815BED" w:rsidP="00815BED">
      <w:pPr>
        <w:pStyle w:val="ListParagraph"/>
        <w:numPr>
          <w:ilvl w:val="2"/>
          <w:numId w:val="1"/>
        </w:numPr>
        <w:tabs>
          <w:tab w:val="left" w:pos="1389"/>
        </w:tabs>
        <w:spacing w:line="266" w:lineRule="exact"/>
        <w:ind w:left="1389" w:hanging="568"/>
        <w:rPr>
          <w:rFonts w:ascii="Symbol" w:hAnsi="Symbol"/>
          <w:lang w:val="en-GB"/>
        </w:rPr>
      </w:pPr>
      <w:r w:rsidRPr="001B4ACC">
        <w:rPr>
          <w:lang w:val="en-GB"/>
        </w:rPr>
        <w:t>the</w:t>
      </w:r>
      <w:r w:rsidRPr="001B4ACC">
        <w:rPr>
          <w:spacing w:val="-6"/>
          <w:lang w:val="en-GB"/>
        </w:rPr>
        <w:t xml:space="preserve"> </w:t>
      </w:r>
      <w:r w:rsidRPr="001B4ACC">
        <w:rPr>
          <w:lang w:val="en-GB"/>
        </w:rPr>
        <w:t>Local</w:t>
      </w:r>
      <w:r w:rsidRPr="001B4ACC">
        <w:rPr>
          <w:spacing w:val="-6"/>
          <w:lang w:val="en-GB"/>
        </w:rPr>
        <w:t xml:space="preserve"> </w:t>
      </w:r>
      <w:r w:rsidRPr="001B4ACC">
        <w:rPr>
          <w:lang w:val="en-GB"/>
        </w:rPr>
        <w:t>Government</w:t>
      </w:r>
      <w:r w:rsidRPr="001B4ACC">
        <w:rPr>
          <w:spacing w:val="-8"/>
          <w:lang w:val="en-GB"/>
        </w:rPr>
        <w:t xml:space="preserve"> </w:t>
      </w:r>
      <w:r w:rsidRPr="001B4ACC">
        <w:rPr>
          <w:lang w:val="en-GB"/>
        </w:rPr>
        <w:t>Boundary</w:t>
      </w:r>
      <w:r w:rsidRPr="001B4ACC">
        <w:rPr>
          <w:spacing w:val="-6"/>
          <w:lang w:val="en-GB"/>
        </w:rPr>
        <w:t xml:space="preserve"> </w:t>
      </w:r>
      <w:r w:rsidRPr="001B4ACC">
        <w:rPr>
          <w:lang w:val="en-GB"/>
        </w:rPr>
        <w:t>Commission</w:t>
      </w:r>
      <w:r w:rsidRPr="001B4ACC">
        <w:rPr>
          <w:spacing w:val="-6"/>
          <w:lang w:val="en-GB"/>
        </w:rPr>
        <w:t xml:space="preserve"> </w:t>
      </w:r>
      <w:r w:rsidRPr="001B4ACC">
        <w:rPr>
          <w:lang w:val="en-GB"/>
        </w:rPr>
        <w:t>for</w:t>
      </w:r>
      <w:r w:rsidRPr="001B4ACC">
        <w:rPr>
          <w:spacing w:val="-4"/>
          <w:lang w:val="en-GB"/>
        </w:rPr>
        <w:t xml:space="preserve"> </w:t>
      </w:r>
      <w:r w:rsidRPr="001B4ACC">
        <w:rPr>
          <w:spacing w:val="-2"/>
          <w:lang w:val="en-GB"/>
        </w:rPr>
        <w:t>England</w:t>
      </w:r>
    </w:p>
    <w:p w14:paraId="34FB268D"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the</w:t>
      </w:r>
      <w:r w:rsidRPr="001B4ACC">
        <w:rPr>
          <w:spacing w:val="-3"/>
          <w:lang w:val="en-GB"/>
        </w:rPr>
        <w:t xml:space="preserve"> </w:t>
      </w:r>
      <w:r w:rsidRPr="001B4ACC">
        <w:rPr>
          <w:lang w:val="en-GB"/>
        </w:rPr>
        <w:t>Office</w:t>
      </w:r>
      <w:r w:rsidRPr="001B4ACC">
        <w:rPr>
          <w:spacing w:val="-2"/>
          <w:lang w:val="en-GB"/>
        </w:rPr>
        <w:t xml:space="preserve"> </w:t>
      </w:r>
      <w:r w:rsidRPr="001B4ACC">
        <w:rPr>
          <w:lang w:val="en-GB"/>
        </w:rPr>
        <w:t>of</w:t>
      </w:r>
      <w:r w:rsidRPr="001B4ACC">
        <w:rPr>
          <w:spacing w:val="-4"/>
          <w:lang w:val="en-GB"/>
        </w:rPr>
        <w:t xml:space="preserve"> </w:t>
      </w:r>
      <w:r w:rsidRPr="001B4ACC">
        <w:rPr>
          <w:lang w:val="en-GB"/>
        </w:rPr>
        <w:t>National</w:t>
      </w:r>
      <w:r w:rsidRPr="001B4ACC">
        <w:rPr>
          <w:spacing w:val="-3"/>
          <w:lang w:val="en-GB"/>
        </w:rPr>
        <w:t xml:space="preserve"> </w:t>
      </w:r>
      <w:r w:rsidRPr="001B4ACC">
        <w:rPr>
          <w:spacing w:val="-2"/>
          <w:lang w:val="en-GB"/>
        </w:rPr>
        <w:t>Statistics</w:t>
      </w:r>
    </w:p>
    <w:p w14:paraId="2202BC67"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the</w:t>
      </w:r>
      <w:r w:rsidRPr="001B4ACC">
        <w:rPr>
          <w:spacing w:val="-3"/>
          <w:lang w:val="en-GB"/>
        </w:rPr>
        <w:t xml:space="preserve"> </w:t>
      </w:r>
      <w:r w:rsidRPr="001B4ACC">
        <w:rPr>
          <w:lang w:val="en-GB"/>
        </w:rPr>
        <w:t>Director</w:t>
      </w:r>
      <w:r w:rsidRPr="001B4ACC">
        <w:rPr>
          <w:spacing w:val="-4"/>
          <w:lang w:val="en-GB"/>
        </w:rPr>
        <w:t xml:space="preserve"> </w:t>
      </w:r>
      <w:r w:rsidRPr="001B4ACC">
        <w:rPr>
          <w:lang w:val="en-GB"/>
        </w:rPr>
        <w:t>General</w:t>
      </w:r>
      <w:r w:rsidRPr="001B4ACC">
        <w:rPr>
          <w:spacing w:val="-6"/>
          <w:lang w:val="en-GB"/>
        </w:rPr>
        <w:t xml:space="preserve"> </w:t>
      </w:r>
      <w:r w:rsidRPr="001B4ACC">
        <w:rPr>
          <w:lang w:val="en-GB"/>
        </w:rPr>
        <w:t>of</w:t>
      </w:r>
      <w:r w:rsidRPr="001B4ACC">
        <w:rPr>
          <w:spacing w:val="-4"/>
          <w:lang w:val="en-GB"/>
        </w:rPr>
        <w:t xml:space="preserve"> </w:t>
      </w:r>
      <w:r w:rsidRPr="001B4ACC">
        <w:rPr>
          <w:lang w:val="en-GB"/>
        </w:rPr>
        <w:t>the</w:t>
      </w:r>
      <w:r w:rsidRPr="001B4ACC">
        <w:rPr>
          <w:spacing w:val="-3"/>
          <w:lang w:val="en-GB"/>
        </w:rPr>
        <w:t xml:space="preserve"> </w:t>
      </w:r>
      <w:r w:rsidRPr="001B4ACC">
        <w:rPr>
          <w:lang w:val="en-GB"/>
        </w:rPr>
        <w:t>Ordnance</w:t>
      </w:r>
      <w:r w:rsidRPr="001B4ACC">
        <w:rPr>
          <w:spacing w:val="-3"/>
          <w:lang w:val="en-GB"/>
        </w:rPr>
        <w:t xml:space="preserve"> </w:t>
      </w:r>
      <w:r w:rsidRPr="001B4ACC">
        <w:rPr>
          <w:spacing w:val="-2"/>
          <w:lang w:val="en-GB"/>
        </w:rPr>
        <w:t>Survey</w:t>
      </w:r>
    </w:p>
    <w:p w14:paraId="5E027257"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Suffolk</w:t>
      </w:r>
      <w:r w:rsidRPr="001B4ACC">
        <w:rPr>
          <w:spacing w:val="-5"/>
          <w:lang w:val="en-GB"/>
        </w:rPr>
        <w:t xml:space="preserve"> </w:t>
      </w:r>
      <w:r w:rsidRPr="001B4ACC">
        <w:rPr>
          <w:lang w:val="en-GB"/>
        </w:rPr>
        <w:t>County</w:t>
      </w:r>
      <w:r w:rsidRPr="001B4ACC">
        <w:rPr>
          <w:spacing w:val="-5"/>
          <w:lang w:val="en-GB"/>
        </w:rPr>
        <w:t xml:space="preserve"> </w:t>
      </w:r>
      <w:r w:rsidRPr="001B4ACC">
        <w:rPr>
          <w:spacing w:val="-2"/>
          <w:lang w:val="en-GB"/>
        </w:rPr>
        <w:t>Council</w:t>
      </w:r>
    </w:p>
    <w:p w14:paraId="1EE952EB"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the</w:t>
      </w:r>
      <w:r w:rsidRPr="001B4ACC">
        <w:rPr>
          <w:spacing w:val="-5"/>
          <w:lang w:val="en-GB"/>
        </w:rPr>
        <w:t xml:space="preserve"> </w:t>
      </w:r>
      <w:r w:rsidRPr="001B4ACC">
        <w:rPr>
          <w:lang w:val="en-GB"/>
        </w:rPr>
        <w:t>Audit</w:t>
      </w:r>
      <w:r w:rsidRPr="001B4ACC">
        <w:rPr>
          <w:spacing w:val="-3"/>
          <w:lang w:val="en-GB"/>
        </w:rPr>
        <w:t xml:space="preserve"> </w:t>
      </w:r>
      <w:r w:rsidRPr="001B4ACC">
        <w:rPr>
          <w:spacing w:val="-2"/>
          <w:lang w:val="en-GB"/>
        </w:rPr>
        <w:t>Commission</w:t>
      </w:r>
    </w:p>
    <w:p w14:paraId="781EB6A4" w14:textId="77777777"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Suffolk</w:t>
      </w:r>
      <w:r w:rsidRPr="001B4ACC">
        <w:rPr>
          <w:spacing w:val="-4"/>
          <w:lang w:val="en-GB"/>
        </w:rPr>
        <w:t xml:space="preserve"> </w:t>
      </w:r>
      <w:r w:rsidRPr="001B4ACC">
        <w:rPr>
          <w:lang w:val="en-GB"/>
        </w:rPr>
        <w:t>Association</w:t>
      </w:r>
      <w:r w:rsidRPr="001B4ACC">
        <w:rPr>
          <w:spacing w:val="-3"/>
          <w:lang w:val="en-GB"/>
        </w:rPr>
        <w:t xml:space="preserve"> </w:t>
      </w:r>
      <w:r w:rsidRPr="001B4ACC">
        <w:rPr>
          <w:lang w:val="en-GB"/>
        </w:rPr>
        <w:t>of</w:t>
      </w:r>
      <w:r w:rsidRPr="001B4ACC">
        <w:rPr>
          <w:spacing w:val="-5"/>
          <w:lang w:val="en-GB"/>
        </w:rPr>
        <w:t xml:space="preserve"> </w:t>
      </w:r>
      <w:r w:rsidRPr="001B4ACC">
        <w:rPr>
          <w:lang w:val="en-GB"/>
        </w:rPr>
        <w:t>Local</w:t>
      </w:r>
      <w:r w:rsidRPr="001B4ACC">
        <w:rPr>
          <w:spacing w:val="-3"/>
          <w:lang w:val="en-GB"/>
        </w:rPr>
        <w:t xml:space="preserve"> </w:t>
      </w:r>
      <w:r w:rsidRPr="001B4ACC">
        <w:rPr>
          <w:spacing w:val="-2"/>
          <w:lang w:val="en-GB"/>
        </w:rPr>
        <w:t>Councils</w:t>
      </w:r>
    </w:p>
    <w:p w14:paraId="4D51B766" w14:textId="77777777" w:rsidR="00815BED" w:rsidRPr="001B4ACC" w:rsidRDefault="00815BED" w:rsidP="00815BED">
      <w:pPr>
        <w:pStyle w:val="Heading1"/>
        <w:numPr>
          <w:ilvl w:val="0"/>
          <w:numId w:val="1"/>
        </w:numPr>
        <w:tabs>
          <w:tab w:val="left" w:pos="818"/>
        </w:tabs>
        <w:spacing w:before="266"/>
        <w:ind w:left="818" w:hanging="706"/>
        <w:rPr>
          <w:lang w:val="en-GB"/>
        </w:rPr>
      </w:pPr>
      <w:r w:rsidRPr="001B4ACC">
        <w:rPr>
          <w:spacing w:val="-2"/>
          <w:lang w:val="en-GB"/>
        </w:rPr>
        <w:t>Representations</w:t>
      </w:r>
    </w:p>
    <w:p w14:paraId="52F5ADC7" w14:textId="77777777" w:rsidR="00815BED" w:rsidRPr="001B4ACC" w:rsidRDefault="00815BED" w:rsidP="00815BED">
      <w:pPr>
        <w:pStyle w:val="ListParagraph"/>
        <w:numPr>
          <w:ilvl w:val="1"/>
          <w:numId w:val="1"/>
        </w:numPr>
        <w:tabs>
          <w:tab w:val="left" w:pos="821"/>
        </w:tabs>
        <w:spacing w:before="331"/>
        <w:ind w:right="232"/>
        <w:jc w:val="both"/>
        <w:rPr>
          <w:lang w:val="en-GB"/>
        </w:rPr>
      </w:pPr>
      <w:r>
        <w:rPr>
          <w:lang w:val="en-GB"/>
        </w:rPr>
        <w:t>The Council</w:t>
      </w:r>
      <w:r w:rsidRPr="001B4ACC">
        <w:rPr>
          <w:lang w:val="en-GB"/>
        </w:rPr>
        <w:t xml:space="preserve"> welcome</w:t>
      </w:r>
      <w:r>
        <w:rPr>
          <w:lang w:val="en-GB"/>
        </w:rPr>
        <w:t>s</w:t>
      </w:r>
      <w:r w:rsidRPr="001B4ACC">
        <w:rPr>
          <w:lang w:val="en-GB"/>
        </w:rPr>
        <w:t xml:space="preserve"> representations during the specified consultation stages as</w:t>
      </w:r>
      <w:r w:rsidRPr="001B4ACC">
        <w:rPr>
          <w:spacing w:val="-2"/>
          <w:lang w:val="en-GB"/>
        </w:rPr>
        <w:t xml:space="preserve"> </w:t>
      </w:r>
      <w:r w:rsidRPr="001B4ACC">
        <w:rPr>
          <w:lang w:val="en-GB"/>
        </w:rPr>
        <w:t>set</w:t>
      </w:r>
      <w:r w:rsidRPr="001B4ACC">
        <w:rPr>
          <w:spacing w:val="-2"/>
          <w:lang w:val="en-GB"/>
        </w:rPr>
        <w:t xml:space="preserve"> </w:t>
      </w:r>
      <w:r w:rsidRPr="001B4ACC">
        <w:rPr>
          <w:lang w:val="en-GB"/>
        </w:rPr>
        <w:t>out</w:t>
      </w:r>
      <w:r w:rsidRPr="001B4ACC">
        <w:rPr>
          <w:spacing w:val="-3"/>
          <w:lang w:val="en-GB"/>
        </w:rPr>
        <w:t xml:space="preserve"> </w:t>
      </w:r>
      <w:r w:rsidRPr="001B4ACC">
        <w:rPr>
          <w:lang w:val="en-GB"/>
        </w:rPr>
        <w:t>in</w:t>
      </w:r>
      <w:r w:rsidRPr="001B4ACC">
        <w:rPr>
          <w:spacing w:val="-3"/>
          <w:lang w:val="en-GB"/>
        </w:rPr>
        <w:t xml:space="preserve"> </w:t>
      </w:r>
      <w:r w:rsidRPr="001B4ACC">
        <w:rPr>
          <w:lang w:val="en-GB"/>
        </w:rPr>
        <w:t>the</w:t>
      </w:r>
      <w:r w:rsidRPr="001B4ACC">
        <w:rPr>
          <w:spacing w:val="-1"/>
          <w:lang w:val="en-GB"/>
        </w:rPr>
        <w:t xml:space="preserve"> </w:t>
      </w:r>
      <w:r w:rsidRPr="001B4ACC">
        <w:rPr>
          <w:lang w:val="en-GB"/>
        </w:rPr>
        <w:t>timetable</w:t>
      </w:r>
      <w:r w:rsidRPr="001B4ACC">
        <w:rPr>
          <w:spacing w:val="-1"/>
          <w:lang w:val="en-GB"/>
        </w:rPr>
        <w:t xml:space="preserve"> </w:t>
      </w:r>
      <w:r w:rsidRPr="001B4ACC">
        <w:rPr>
          <w:lang w:val="en-GB"/>
        </w:rPr>
        <w:t>from</w:t>
      </w:r>
      <w:r w:rsidRPr="001B4ACC">
        <w:rPr>
          <w:spacing w:val="-1"/>
          <w:lang w:val="en-GB"/>
        </w:rPr>
        <w:t xml:space="preserve"> </w:t>
      </w:r>
      <w:r w:rsidRPr="001B4ACC">
        <w:rPr>
          <w:lang w:val="en-GB"/>
        </w:rPr>
        <w:t>any</w:t>
      </w:r>
      <w:r w:rsidRPr="001B4ACC">
        <w:rPr>
          <w:spacing w:val="-4"/>
          <w:lang w:val="en-GB"/>
        </w:rPr>
        <w:t xml:space="preserve"> </w:t>
      </w:r>
      <w:r w:rsidRPr="001B4ACC">
        <w:rPr>
          <w:lang w:val="en-GB"/>
        </w:rPr>
        <w:t>person</w:t>
      </w:r>
      <w:r w:rsidRPr="001B4ACC">
        <w:rPr>
          <w:spacing w:val="-5"/>
          <w:lang w:val="en-GB"/>
        </w:rPr>
        <w:t xml:space="preserve"> </w:t>
      </w:r>
      <w:r w:rsidRPr="001B4ACC">
        <w:rPr>
          <w:lang w:val="en-GB"/>
        </w:rPr>
        <w:t>or</w:t>
      </w:r>
      <w:r w:rsidRPr="001B4ACC">
        <w:rPr>
          <w:spacing w:val="-2"/>
          <w:lang w:val="en-GB"/>
        </w:rPr>
        <w:t xml:space="preserve"> </w:t>
      </w:r>
      <w:r w:rsidRPr="001B4ACC">
        <w:rPr>
          <w:lang w:val="en-GB"/>
        </w:rPr>
        <w:t>body</w:t>
      </w:r>
      <w:r w:rsidRPr="001B4ACC">
        <w:rPr>
          <w:spacing w:val="-3"/>
          <w:lang w:val="en-GB"/>
        </w:rPr>
        <w:t xml:space="preserve"> </w:t>
      </w:r>
      <w:r w:rsidRPr="001B4ACC">
        <w:rPr>
          <w:lang w:val="en-GB"/>
        </w:rPr>
        <w:t>who</w:t>
      </w:r>
      <w:r w:rsidRPr="001B4ACC">
        <w:rPr>
          <w:spacing w:val="-1"/>
          <w:lang w:val="en-GB"/>
        </w:rPr>
        <w:t xml:space="preserve"> </w:t>
      </w:r>
      <w:r w:rsidRPr="001B4ACC">
        <w:rPr>
          <w:lang w:val="en-GB"/>
        </w:rPr>
        <w:t>may</w:t>
      </w:r>
      <w:r w:rsidRPr="001B4ACC">
        <w:rPr>
          <w:spacing w:val="-3"/>
          <w:lang w:val="en-GB"/>
        </w:rPr>
        <w:t xml:space="preserve"> </w:t>
      </w:r>
      <w:r w:rsidRPr="001B4ACC">
        <w:rPr>
          <w:lang w:val="en-GB"/>
        </w:rPr>
        <w:t>wish</w:t>
      </w:r>
      <w:r w:rsidRPr="001B4ACC">
        <w:rPr>
          <w:spacing w:val="-2"/>
          <w:lang w:val="en-GB"/>
        </w:rPr>
        <w:t xml:space="preserve"> </w:t>
      </w:r>
      <w:r w:rsidRPr="001B4ACC">
        <w:rPr>
          <w:lang w:val="en-GB"/>
        </w:rPr>
        <w:t>to</w:t>
      </w:r>
      <w:r w:rsidRPr="001B4ACC">
        <w:rPr>
          <w:spacing w:val="-2"/>
          <w:lang w:val="en-GB"/>
        </w:rPr>
        <w:t xml:space="preserve"> </w:t>
      </w:r>
      <w:r w:rsidRPr="001B4ACC">
        <w:rPr>
          <w:lang w:val="en-GB"/>
        </w:rPr>
        <w:t>comment or make proposals on any aspect of the matters included within the review.</w:t>
      </w:r>
    </w:p>
    <w:p w14:paraId="36189072" w14:textId="77777777" w:rsidR="00815BED" w:rsidRPr="001B4ACC" w:rsidRDefault="00815BED" w:rsidP="00815BED">
      <w:pPr>
        <w:pStyle w:val="BodyText"/>
        <w:ind w:left="0"/>
        <w:rPr>
          <w:lang w:val="en-GB"/>
        </w:rPr>
      </w:pPr>
    </w:p>
    <w:p w14:paraId="676A477E" w14:textId="77777777" w:rsidR="00815BED" w:rsidRPr="001B4ACC" w:rsidRDefault="00815BED" w:rsidP="00815BED">
      <w:pPr>
        <w:pStyle w:val="ListParagraph"/>
        <w:numPr>
          <w:ilvl w:val="1"/>
          <w:numId w:val="1"/>
        </w:numPr>
        <w:tabs>
          <w:tab w:val="left" w:pos="821"/>
        </w:tabs>
        <w:spacing w:before="1"/>
        <w:rPr>
          <w:lang w:val="en-GB"/>
        </w:rPr>
      </w:pPr>
      <w:r w:rsidRPr="001B4ACC">
        <w:rPr>
          <w:lang w:val="en-GB"/>
        </w:rPr>
        <w:t>Representations</w:t>
      </w:r>
      <w:r w:rsidRPr="001B4ACC">
        <w:rPr>
          <w:spacing w:val="-5"/>
          <w:lang w:val="en-GB"/>
        </w:rPr>
        <w:t xml:space="preserve"> </w:t>
      </w:r>
      <w:r w:rsidRPr="001B4ACC">
        <w:rPr>
          <w:lang w:val="en-GB"/>
        </w:rPr>
        <w:t>can</w:t>
      </w:r>
      <w:r w:rsidRPr="001B4ACC">
        <w:rPr>
          <w:spacing w:val="-5"/>
          <w:lang w:val="en-GB"/>
        </w:rPr>
        <w:t xml:space="preserve"> </w:t>
      </w:r>
      <w:r w:rsidRPr="001B4ACC">
        <w:rPr>
          <w:lang w:val="en-GB"/>
        </w:rPr>
        <w:t>be</w:t>
      </w:r>
      <w:r w:rsidRPr="001B4ACC">
        <w:rPr>
          <w:spacing w:val="-3"/>
          <w:lang w:val="en-GB"/>
        </w:rPr>
        <w:t xml:space="preserve"> </w:t>
      </w:r>
      <w:r w:rsidRPr="001B4ACC">
        <w:rPr>
          <w:lang w:val="en-GB"/>
        </w:rPr>
        <w:t>made</w:t>
      </w:r>
      <w:r w:rsidRPr="001B4ACC">
        <w:rPr>
          <w:spacing w:val="-4"/>
          <w:lang w:val="en-GB"/>
        </w:rPr>
        <w:t xml:space="preserve"> </w:t>
      </w:r>
      <w:r w:rsidRPr="001B4ACC">
        <w:rPr>
          <w:lang w:val="en-GB"/>
        </w:rPr>
        <w:t>in</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following</w:t>
      </w:r>
      <w:r w:rsidRPr="001B4ACC">
        <w:rPr>
          <w:spacing w:val="-5"/>
          <w:lang w:val="en-GB"/>
        </w:rPr>
        <w:t xml:space="preserve"> </w:t>
      </w:r>
      <w:r w:rsidRPr="001B4ACC">
        <w:rPr>
          <w:spacing w:val="-2"/>
          <w:lang w:val="en-GB"/>
        </w:rPr>
        <w:t>ways:</w:t>
      </w:r>
    </w:p>
    <w:p w14:paraId="7345A40E" w14:textId="77777777" w:rsidR="00815BED" w:rsidRPr="001B4ACC" w:rsidRDefault="00815BED" w:rsidP="00815BED">
      <w:pPr>
        <w:pStyle w:val="BodyText"/>
        <w:ind w:left="0"/>
        <w:rPr>
          <w:lang w:val="en-GB"/>
        </w:rPr>
      </w:pPr>
    </w:p>
    <w:p w14:paraId="51B3B3E2" w14:textId="1C47A2DD" w:rsidR="00815BED" w:rsidRPr="001B4ACC" w:rsidRDefault="00815BED" w:rsidP="00815BED">
      <w:pPr>
        <w:pStyle w:val="ListParagraph"/>
        <w:numPr>
          <w:ilvl w:val="2"/>
          <w:numId w:val="1"/>
        </w:numPr>
        <w:tabs>
          <w:tab w:val="left" w:pos="1389"/>
        </w:tabs>
        <w:spacing w:line="268" w:lineRule="exact"/>
        <w:ind w:left="1389" w:hanging="568"/>
        <w:rPr>
          <w:rFonts w:ascii="Symbol" w:hAnsi="Symbol"/>
          <w:lang w:val="en-GB"/>
        </w:rPr>
      </w:pPr>
      <w:r w:rsidRPr="001B4ACC">
        <w:rPr>
          <w:lang w:val="en-GB"/>
        </w:rPr>
        <w:t>By</w:t>
      </w:r>
      <w:r w:rsidRPr="001B4ACC">
        <w:rPr>
          <w:spacing w:val="-3"/>
          <w:lang w:val="en-GB"/>
        </w:rPr>
        <w:t xml:space="preserve"> </w:t>
      </w:r>
      <w:r w:rsidRPr="001B4ACC">
        <w:rPr>
          <w:lang w:val="en-GB"/>
        </w:rPr>
        <w:t>email:</w:t>
      </w:r>
      <w:r w:rsidRPr="001B4ACC">
        <w:rPr>
          <w:spacing w:val="-2"/>
          <w:lang w:val="en-GB"/>
        </w:rPr>
        <w:t xml:space="preserve"> </w:t>
      </w:r>
      <w:r w:rsidRPr="001B4ACC">
        <w:rPr>
          <w:spacing w:val="-2"/>
          <w:u w:val="single"/>
          <w:lang w:val="en-GB"/>
        </w:rPr>
        <w:t>cgr@</w:t>
      </w:r>
      <w:r w:rsidR="002C3A7E">
        <w:rPr>
          <w:spacing w:val="-2"/>
          <w:u w:val="single"/>
          <w:lang w:val="en-GB"/>
        </w:rPr>
        <w:t>babergh</w:t>
      </w:r>
      <w:r>
        <w:rPr>
          <w:spacing w:val="-2"/>
          <w:u w:val="single"/>
          <w:lang w:val="en-GB"/>
        </w:rPr>
        <w:t>midsuffolk.gov.uk</w:t>
      </w:r>
    </w:p>
    <w:p w14:paraId="7608B63F" w14:textId="77777777" w:rsidR="00815BED" w:rsidRPr="001B4ACC" w:rsidRDefault="00815BED" w:rsidP="00815BED">
      <w:pPr>
        <w:pStyle w:val="ListParagraph"/>
        <w:numPr>
          <w:ilvl w:val="2"/>
          <w:numId w:val="1"/>
        </w:numPr>
        <w:tabs>
          <w:tab w:val="left" w:pos="1390"/>
        </w:tabs>
        <w:spacing w:before="1" w:line="237" w:lineRule="auto"/>
        <w:ind w:right="549" w:hanging="569"/>
        <w:rPr>
          <w:rFonts w:ascii="Symbol" w:hAnsi="Symbol"/>
          <w:lang w:val="en-GB"/>
        </w:rPr>
      </w:pPr>
      <w:r w:rsidRPr="001B4ACC">
        <w:rPr>
          <w:lang w:val="en-GB"/>
        </w:rPr>
        <w:t>By</w:t>
      </w:r>
      <w:r w:rsidRPr="001B4ACC">
        <w:rPr>
          <w:spacing w:val="-4"/>
          <w:lang w:val="en-GB"/>
        </w:rPr>
        <w:t xml:space="preserve"> </w:t>
      </w:r>
      <w:r w:rsidRPr="001B4ACC">
        <w:rPr>
          <w:lang w:val="en-GB"/>
        </w:rPr>
        <w:t>post:</w:t>
      </w:r>
      <w:r w:rsidRPr="001B4ACC">
        <w:rPr>
          <w:spacing w:val="-3"/>
          <w:lang w:val="en-GB"/>
        </w:rPr>
        <w:t xml:space="preserve"> </w:t>
      </w:r>
      <w:r w:rsidRPr="001B4ACC">
        <w:rPr>
          <w:lang w:val="en-GB"/>
        </w:rPr>
        <w:t>Community</w:t>
      </w:r>
      <w:r w:rsidRPr="001B4ACC">
        <w:rPr>
          <w:spacing w:val="-5"/>
          <w:lang w:val="en-GB"/>
        </w:rPr>
        <w:t xml:space="preserve"> </w:t>
      </w:r>
      <w:r w:rsidRPr="001B4ACC">
        <w:rPr>
          <w:lang w:val="en-GB"/>
        </w:rPr>
        <w:t>Governance</w:t>
      </w:r>
      <w:r w:rsidRPr="001B4ACC">
        <w:rPr>
          <w:spacing w:val="-3"/>
          <w:lang w:val="en-GB"/>
        </w:rPr>
        <w:t xml:space="preserve"> </w:t>
      </w:r>
      <w:r w:rsidRPr="001B4ACC">
        <w:rPr>
          <w:lang w:val="en-GB"/>
        </w:rPr>
        <w:t>Review,</w:t>
      </w:r>
      <w:r w:rsidRPr="001B4ACC">
        <w:rPr>
          <w:spacing w:val="-4"/>
          <w:lang w:val="en-GB"/>
        </w:rPr>
        <w:t xml:space="preserve"> </w:t>
      </w:r>
      <w:r>
        <w:rPr>
          <w:lang w:val="en-GB"/>
        </w:rPr>
        <w:t>Endeavour House, 8 Russell Road, Ipswich, IP1 2BX</w:t>
      </w:r>
    </w:p>
    <w:p w14:paraId="47448439" w14:textId="77777777" w:rsidR="00815BED" w:rsidRPr="001B4ACC" w:rsidRDefault="00815BED" w:rsidP="00815BED">
      <w:pPr>
        <w:pStyle w:val="BodyText"/>
        <w:spacing w:before="3"/>
        <w:ind w:left="0"/>
        <w:rPr>
          <w:lang w:val="en-GB"/>
        </w:rPr>
      </w:pPr>
    </w:p>
    <w:p w14:paraId="2A9169EE" w14:textId="77777777" w:rsidR="00815BED" w:rsidRPr="001B4ACC" w:rsidRDefault="00815BED" w:rsidP="00815BED">
      <w:pPr>
        <w:pStyle w:val="Heading1"/>
        <w:numPr>
          <w:ilvl w:val="0"/>
          <w:numId w:val="1"/>
        </w:numPr>
        <w:tabs>
          <w:tab w:val="left" w:pos="818"/>
        </w:tabs>
        <w:ind w:left="818" w:hanging="706"/>
        <w:rPr>
          <w:lang w:val="en-GB"/>
        </w:rPr>
      </w:pPr>
      <w:r w:rsidRPr="001B4ACC">
        <w:rPr>
          <w:lang w:val="en-GB"/>
        </w:rPr>
        <w:t>Date</w:t>
      </w:r>
      <w:r w:rsidRPr="001B4ACC">
        <w:rPr>
          <w:spacing w:val="-2"/>
          <w:lang w:val="en-GB"/>
        </w:rPr>
        <w:t xml:space="preserve"> </w:t>
      </w:r>
      <w:r w:rsidRPr="001B4ACC">
        <w:rPr>
          <w:lang w:val="en-GB"/>
        </w:rPr>
        <w:t>of</w:t>
      </w:r>
      <w:r w:rsidRPr="001B4ACC">
        <w:rPr>
          <w:spacing w:val="-3"/>
          <w:lang w:val="en-GB"/>
        </w:rPr>
        <w:t xml:space="preserve"> </w:t>
      </w:r>
      <w:r w:rsidRPr="001B4ACC">
        <w:rPr>
          <w:spacing w:val="-2"/>
          <w:lang w:val="en-GB"/>
        </w:rPr>
        <w:t>publication</w:t>
      </w:r>
    </w:p>
    <w:p w14:paraId="2799A688" w14:textId="597A7A80" w:rsidR="00815BED" w:rsidRPr="00753D42" w:rsidRDefault="00815BED" w:rsidP="00815BED">
      <w:pPr>
        <w:pStyle w:val="ListParagraph"/>
        <w:numPr>
          <w:ilvl w:val="1"/>
          <w:numId w:val="1"/>
        </w:numPr>
        <w:tabs>
          <w:tab w:val="left" w:pos="821"/>
        </w:tabs>
        <w:spacing w:before="331"/>
        <w:rPr>
          <w:lang w:val="en-GB"/>
        </w:rPr>
      </w:pPr>
      <w:r w:rsidRPr="001B4ACC">
        <w:rPr>
          <w:lang w:val="en-GB"/>
        </w:rPr>
        <w:t>These</w:t>
      </w:r>
      <w:r w:rsidRPr="001B4ACC">
        <w:rPr>
          <w:spacing w:val="-6"/>
          <w:lang w:val="en-GB"/>
        </w:rPr>
        <w:t xml:space="preserve"> </w:t>
      </w:r>
      <w:r w:rsidRPr="001B4ACC">
        <w:rPr>
          <w:lang w:val="en-GB"/>
        </w:rPr>
        <w:t>terms</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reference</w:t>
      </w:r>
      <w:r w:rsidRPr="001B4ACC">
        <w:rPr>
          <w:spacing w:val="-5"/>
          <w:lang w:val="en-GB"/>
        </w:rPr>
        <w:t xml:space="preserve"> </w:t>
      </w:r>
      <w:r w:rsidRPr="001B4ACC">
        <w:rPr>
          <w:lang w:val="en-GB"/>
        </w:rPr>
        <w:t>will</w:t>
      </w:r>
      <w:r w:rsidRPr="001B4ACC">
        <w:rPr>
          <w:spacing w:val="-5"/>
          <w:lang w:val="en-GB"/>
        </w:rPr>
        <w:t xml:space="preserve"> </w:t>
      </w:r>
      <w:r w:rsidRPr="001B4ACC">
        <w:rPr>
          <w:lang w:val="en-GB"/>
        </w:rPr>
        <w:t>be</w:t>
      </w:r>
      <w:r w:rsidRPr="001B4ACC">
        <w:rPr>
          <w:spacing w:val="-3"/>
          <w:lang w:val="en-GB"/>
        </w:rPr>
        <w:t xml:space="preserve"> </w:t>
      </w:r>
      <w:r w:rsidRPr="001B4ACC">
        <w:rPr>
          <w:lang w:val="en-GB"/>
        </w:rPr>
        <w:t>published</w:t>
      </w:r>
      <w:r w:rsidRPr="001B4ACC">
        <w:rPr>
          <w:spacing w:val="-4"/>
          <w:lang w:val="en-GB"/>
        </w:rPr>
        <w:t xml:space="preserve"> </w:t>
      </w:r>
      <w:r w:rsidRPr="001B4ACC">
        <w:rPr>
          <w:lang w:val="en-GB"/>
        </w:rPr>
        <w:t>on</w:t>
      </w:r>
      <w:r w:rsidRPr="001B4ACC">
        <w:rPr>
          <w:spacing w:val="-3"/>
          <w:lang w:val="en-GB"/>
        </w:rPr>
        <w:t xml:space="preserve"> </w:t>
      </w:r>
      <w:r>
        <w:rPr>
          <w:lang w:val="en-GB"/>
        </w:rPr>
        <w:t>2</w:t>
      </w:r>
      <w:r w:rsidR="005643D1">
        <w:rPr>
          <w:lang w:val="en-GB"/>
        </w:rPr>
        <w:t>4</w:t>
      </w:r>
      <w:r w:rsidRPr="001B4ACC">
        <w:rPr>
          <w:spacing w:val="-3"/>
          <w:lang w:val="en-GB"/>
        </w:rPr>
        <w:t xml:space="preserve"> </w:t>
      </w:r>
      <w:r w:rsidR="005643D1">
        <w:rPr>
          <w:lang w:val="en-GB"/>
        </w:rPr>
        <w:t>October</w:t>
      </w:r>
      <w:r w:rsidRPr="001B4ACC">
        <w:rPr>
          <w:spacing w:val="-4"/>
          <w:lang w:val="en-GB"/>
        </w:rPr>
        <w:t xml:space="preserve"> </w:t>
      </w:r>
      <w:r w:rsidRPr="001B4ACC">
        <w:rPr>
          <w:spacing w:val="-2"/>
          <w:lang w:val="en-GB"/>
        </w:rPr>
        <w:t>202</w:t>
      </w:r>
      <w:r>
        <w:rPr>
          <w:spacing w:val="-2"/>
          <w:lang w:val="en-GB"/>
        </w:rPr>
        <w:t>5</w:t>
      </w:r>
      <w:r w:rsidRPr="001B4ACC">
        <w:rPr>
          <w:spacing w:val="-2"/>
          <w:lang w:val="en-GB"/>
        </w:rPr>
        <w:t>.</w:t>
      </w:r>
    </w:p>
    <w:p w14:paraId="4C96656E" w14:textId="77777777" w:rsidR="00815BED" w:rsidRDefault="00815BED" w:rsidP="00815BED">
      <w:pPr>
        <w:tabs>
          <w:tab w:val="left" w:pos="821"/>
        </w:tabs>
        <w:spacing w:before="331"/>
        <w:ind w:left="112"/>
        <w:rPr>
          <w:lang w:val="en-GB"/>
        </w:rPr>
      </w:pPr>
    </w:p>
    <w:p w14:paraId="768F79C6" w14:textId="55FD78D2" w:rsidR="00753D42" w:rsidRDefault="00815BED" w:rsidP="00815BED">
      <w:pPr>
        <w:tabs>
          <w:tab w:val="left" w:pos="821"/>
        </w:tabs>
        <w:spacing w:before="331"/>
        <w:ind w:left="112"/>
        <w:rPr>
          <w:lang w:val="en-GB"/>
        </w:rPr>
      </w:pPr>
      <w:r>
        <w:rPr>
          <w:noProof/>
          <w:lang w:val="en-GB"/>
        </w:rPr>
        <w:drawing>
          <wp:anchor distT="0" distB="0" distL="114300" distR="114300" simplePos="0" relativeHeight="251658240" behindDoc="0" locked="0" layoutInCell="1" allowOverlap="1" wp14:anchorId="54E11A9A" wp14:editId="1489B7EB">
            <wp:simplePos x="0" y="0"/>
            <wp:positionH relativeFrom="column">
              <wp:posOffset>-378460</wp:posOffset>
            </wp:positionH>
            <wp:positionV relativeFrom="paragraph">
              <wp:posOffset>4598311</wp:posOffset>
            </wp:positionV>
            <wp:extent cx="7017385" cy="58420"/>
            <wp:effectExtent l="0" t="0" r="0" b="0"/>
            <wp:wrapSquare wrapText="bothSides"/>
            <wp:docPr id="408767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12595" name="Picture 147121259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17385" cy="58420"/>
                    </a:xfrm>
                    <a:prstGeom prst="rect">
                      <a:avLst/>
                    </a:prstGeom>
                  </pic:spPr>
                </pic:pic>
              </a:graphicData>
            </a:graphic>
            <wp14:sizeRelH relativeFrom="margin">
              <wp14:pctWidth>0</wp14:pctWidth>
            </wp14:sizeRelH>
            <wp14:sizeRelV relativeFrom="margin">
              <wp14:pctHeight>0</wp14:pctHeight>
            </wp14:sizeRelV>
          </wp:anchor>
        </w:drawing>
      </w:r>
    </w:p>
    <w:p w14:paraId="707865E0" w14:textId="77777777" w:rsidR="00F26BE8" w:rsidRPr="00F26BE8" w:rsidRDefault="00F26BE8" w:rsidP="00F26BE8">
      <w:pPr>
        <w:rPr>
          <w:lang w:val="en-GB"/>
        </w:rPr>
      </w:pPr>
    </w:p>
    <w:p w14:paraId="71024C8F" w14:textId="77777777" w:rsidR="00F26BE8" w:rsidRPr="00F26BE8" w:rsidRDefault="00F26BE8" w:rsidP="00F26BE8">
      <w:pPr>
        <w:rPr>
          <w:lang w:val="en-GB"/>
        </w:rPr>
      </w:pPr>
    </w:p>
    <w:p w14:paraId="311D8B29" w14:textId="77777777" w:rsidR="00F26BE8" w:rsidRPr="00F26BE8" w:rsidRDefault="00F26BE8" w:rsidP="00F26BE8">
      <w:pPr>
        <w:rPr>
          <w:lang w:val="en-GB"/>
        </w:rPr>
      </w:pPr>
    </w:p>
    <w:p w14:paraId="533647A9" w14:textId="77777777" w:rsidR="00F26BE8" w:rsidRPr="00F26BE8" w:rsidRDefault="00F26BE8" w:rsidP="00F26BE8">
      <w:pPr>
        <w:rPr>
          <w:lang w:val="en-GB"/>
        </w:rPr>
      </w:pPr>
    </w:p>
    <w:p w14:paraId="07681C68" w14:textId="77777777" w:rsidR="00F26BE8" w:rsidRPr="00F26BE8" w:rsidRDefault="00F26BE8" w:rsidP="00F26BE8">
      <w:pPr>
        <w:rPr>
          <w:lang w:val="en-GB"/>
        </w:rPr>
      </w:pPr>
    </w:p>
    <w:p w14:paraId="39DC484B" w14:textId="77777777" w:rsidR="00F26BE8" w:rsidRPr="00F26BE8" w:rsidRDefault="00F26BE8" w:rsidP="00F26BE8">
      <w:pPr>
        <w:rPr>
          <w:lang w:val="en-GB"/>
        </w:rPr>
      </w:pPr>
    </w:p>
    <w:p w14:paraId="4DB5DC65" w14:textId="77777777" w:rsidR="00F26BE8" w:rsidRPr="00F26BE8" w:rsidRDefault="00F26BE8" w:rsidP="00F26BE8">
      <w:pPr>
        <w:rPr>
          <w:lang w:val="en-GB"/>
        </w:rPr>
      </w:pPr>
    </w:p>
    <w:p w14:paraId="0975FDBA" w14:textId="77777777" w:rsidR="00F26BE8" w:rsidRPr="00F26BE8" w:rsidRDefault="00F26BE8" w:rsidP="00F26BE8">
      <w:pPr>
        <w:rPr>
          <w:lang w:val="en-GB"/>
        </w:rPr>
      </w:pPr>
    </w:p>
    <w:p w14:paraId="48C32449" w14:textId="77777777" w:rsidR="00F26BE8" w:rsidRPr="00F26BE8" w:rsidRDefault="00F26BE8" w:rsidP="00F26BE8">
      <w:pPr>
        <w:rPr>
          <w:lang w:val="en-GB"/>
        </w:rPr>
      </w:pPr>
    </w:p>
    <w:p w14:paraId="08586EAD" w14:textId="77777777" w:rsidR="00F26BE8" w:rsidRPr="00F26BE8" w:rsidRDefault="00F26BE8" w:rsidP="00F26BE8">
      <w:pPr>
        <w:rPr>
          <w:lang w:val="en-GB"/>
        </w:rPr>
      </w:pPr>
    </w:p>
    <w:p w14:paraId="1E0F999C" w14:textId="77777777" w:rsidR="00F26BE8" w:rsidRPr="00F26BE8" w:rsidRDefault="00F26BE8" w:rsidP="00F26BE8">
      <w:pPr>
        <w:rPr>
          <w:lang w:val="en-GB"/>
        </w:rPr>
      </w:pPr>
    </w:p>
    <w:p w14:paraId="1B1CDD28" w14:textId="77777777" w:rsidR="00F26BE8" w:rsidRPr="00F26BE8" w:rsidRDefault="00F26BE8" w:rsidP="00F26BE8">
      <w:pPr>
        <w:rPr>
          <w:lang w:val="en-GB"/>
        </w:rPr>
      </w:pPr>
    </w:p>
    <w:p w14:paraId="33192D45" w14:textId="77777777" w:rsidR="00F26BE8" w:rsidRPr="00F26BE8" w:rsidRDefault="00F26BE8" w:rsidP="00F26BE8">
      <w:pPr>
        <w:rPr>
          <w:lang w:val="en-GB"/>
        </w:rPr>
      </w:pPr>
    </w:p>
    <w:p w14:paraId="2B0A02D8" w14:textId="77777777" w:rsidR="00F26BE8" w:rsidRPr="00F26BE8" w:rsidRDefault="00F26BE8" w:rsidP="00F26BE8">
      <w:pPr>
        <w:rPr>
          <w:lang w:val="en-GB"/>
        </w:rPr>
      </w:pPr>
    </w:p>
    <w:p w14:paraId="5A8810C3" w14:textId="77777777" w:rsidR="00F26BE8" w:rsidRPr="00F26BE8" w:rsidRDefault="00F26BE8" w:rsidP="00F26BE8">
      <w:pPr>
        <w:rPr>
          <w:lang w:val="en-GB"/>
        </w:rPr>
      </w:pPr>
    </w:p>
    <w:p w14:paraId="32160F7F" w14:textId="77777777" w:rsidR="00F26BE8" w:rsidRPr="00F26BE8" w:rsidRDefault="00F26BE8" w:rsidP="00F26BE8">
      <w:pPr>
        <w:rPr>
          <w:lang w:val="en-GB"/>
        </w:rPr>
      </w:pPr>
    </w:p>
    <w:p w14:paraId="79FFE120" w14:textId="77777777" w:rsidR="00F26BE8" w:rsidRPr="00F26BE8" w:rsidRDefault="00F26BE8" w:rsidP="00F26BE8">
      <w:pPr>
        <w:rPr>
          <w:lang w:val="en-GB"/>
        </w:rPr>
      </w:pPr>
    </w:p>
    <w:p w14:paraId="251DB21C" w14:textId="7F469D5B" w:rsidR="00F26BE8" w:rsidRPr="00F26BE8" w:rsidRDefault="00F26BE8" w:rsidP="00F26BE8">
      <w:pPr>
        <w:tabs>
          <w:tab w:val="left" w:pos="3005"/>
        </w:tabs>
        <w:rPr>
          <w:lang w:val="en-GB"/>
        </w:rPr>
      </w:pPr>
      <w:r>
        <w:rPr>
          <w:lang w:val="en-GB"/>
        </w:rPr>
        <w:tab/>
      </w:r>
    </w:p>
    <w:sectPr w:rsidR="00F26BE8" w:rsidRPr="00F26BE8" w:rsidSect="00BB6D48">
      <w:headerReference w:type="default" r:id="rId16"/>
      <w:footerReference w:type="default" r:id="rId17"/>
      <w:headerReference w:type="first" r:id="rId18"/>
      <w:pgSz w:w="11910" w:h="16840"/>
      <w:pgMar w:top="1276" w:right="1020" w:bottom="660" w:left="1020" w:header="569"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8FA0" w14:textId="77777777" w:rsidR="00A179A9" w:rsidRDefault="00A179A9">
      <w:r>
        <w:separator/>
      </w:r>
    </w:p>
  </w:endnote>
  <w:endnote w:type="continuationSeparator" w:id="0">
    <w:p w14:paraId="591B6E56" w14:textId="77777777" w:rsidR="00A179A9" w:rsidRDefault="00A1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6575" w14:textId="77777777" w:rsidR="00D440C0" w:rsidRDefault="000E6F23">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48E47F87" wp14:editId="00FD2D8C">
              <wp:simplePos x="0" y="0"/>
              <wp:positionH relativeFrom="page">
                <wp:posOffset>3697859</wp:posOffset>
              </wp:positionH>
              <wp:positionV relativeFrom="page">
                <wp:posOffset>10250382</wp:posOffset>
              </wp:positionV>
              <wp:extent cx="17843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96215"/>
                      </a:xfrm>
                      <a:prstGeom prst="rect">
                        <a:avLst/>
                      </a:prstGeom>
                    </wps:spPr>
                    <wps:txbx>
                      <w:txbxContent>
                        <w:p w14:paraId="0BC8FCA0" w14:textId="77777777" w:rsidR="00D440C0" w:rsidRDefault="000E6F23">
                          <w:pPr>
                            <w:pStyle w:val="BodyText"/>
                            <w:spacing w:before="2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8E47F87" id="_x0000_t202" coordsize="21600,21600" o:spt="202" path="m,l,21600r21600,l21600,xe">
              <v:stroke joinstyle="miter"/>
              <v:path gradientshapeok="t" o:connecttype="rect"/>
            </v:shapetype>
            <v:shape id="Textbox 2" o:spid="_x0000_s1026" type="#_x0000_t202" style="position:absolute;margin-left:291.15pt;margin-top:807.1pt;width:14.05pt;height:15.4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" filled="f" stroked="f">
              <v:textbox inset="0,0,0,0">
                <w:txbxContent>
                  <w:p w14:paraId="0BC8FCA0" w14:textId="77777777" w:rsidR="00D440C0" w:rsidRDefault="000E6F23">
                    <w:pPr>
                      <w:pStyle w:val="BodyText"/>
                      <w:spacing w:before="2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F68E" w14:textId="77777777" w:rsidR="00A179A9" w:rsidRDefault="00A179A9">
      <w:r>
        <w:separator/>
      </w:r>
    </w:p>
  </w:footnote>
  <w:footnote w:type="continuationSeparator" w:id="0">
    <w:p w14:paraId="598F7E00" w14:textId="77777777" w:rsidR="00A179A9" w:rsidRDefault="00A1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6191" w14:textId="4B373351" w:rsidR="00D440C0" w:rsidRDefault="00D440C0">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AD4D" w14:textId="3055309B" w:rsidR="001813C7" w:rsidRDefault="001813C7">
    <w:pPr>
      <w:pStyle w:val="Header"/>
    </w:pPr>
    <w:r>
      <w:rPr>
        <w:noProof/>
        <w:sz w:val="20"/>
      </w:rPr>
      <w:drawing>
        <wp:anchor distT="0" distB="0" distL="114300" distR="114300" simplePos="0" relativeHeight="251658240" behindDoc="0" locked="0" layoutInCell="1" allowOverlap="1" wp14:anchorId="4F367131" wp14:editId="19745063">
          <wp:simplePos x="0" y="0"/>
          <wp:positionH relativeFrom="column">
            <wp:posOffset>4401879</wp:posOffset>
          </wp:positionH>
          <wp:positionV relativeFrom="paragraph">
            <wp:posOffset>-393980</wp:posOffset>
          </wp:positionV>
          <wp:extent cx="2694944" cy="3466214"/>
          <wp:effectExtent l="0" t="0" r="0" b="1270"/>
          <wp:wrapSquare wrapText="bothSides"/>
          <wp:docPr id="528759390" name="Picture 3" descr="A colorful swirly desig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54930" name="Picture 3" descr="A colorful swirly design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94944" cy="34662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F5A0F"/>
    <w:multiLevelType w:val="hybridMultilevel"/>
    <w:tmpl w:val="1F96223C"/>
    <w:lvl w:ilvl="0" w:tplc="C7C68C72">
      <w:start w:val="1"/>
      <w:numFmt w:val="bullet"/>
      <w:lvlText w:val=""/>
      <w:lvlJc w:val="left"/>
      <w:pPr>
        <w:ind w:left="1353" w:hanging="360"/>
      </w:pPr>
      <w:rPr>
        <w:rFonts w:ascii="Symbol" w:hAnsi="Symbol" w:hint="default"/>
        <w:sz w:val="18"/>
        <w:szCs w:val="18"/>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31096B6C"/>
    <w:multiLevelType w:val="hybridMultilevel"/>
    <w:tmpl w:val="ED5EE7EC"/>
    <w:lvl w:ilvl="0" w:tplc="F904D3C6">
      <w:start w:val="1"/>
      <w:numFmt w:val="bullet"/>
      <w:lvlText w:val=""/>
      <w:lvlJc w:val="left"/>
      <w:pPr>
        <w:ind w:left="1541" w:hanging="360"/>
      </w:pPr>
      <w:rPr>
        <w:rFonts w:ascii="Symbol" w:hAnsi="Symbol" w:hint="default"/>
        <w:sz w:val="18"/>
        <w:szCs w:val="18"/>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2" w15:restartNumberingAfterBreak="0">
    <w:nsid w:val="42E05E22"/>
    <w:multiLevelType w:val="multilevel"/>
    <w:tmpl w:val="65BC5E6C"/>
    <w:lvl w:ilvl="0">
      <w:start w:val="1"/>
      <w:numFmt w:val="decimal"/>
      <w:lvlText w:val="%1."/>
      <w:lvlJc w:val="left"/>
      <w:pPr>
        <w:ind w:left="821" w:hanging="709"/>
      </w:pPr>
      <w:rPr>
        <w:rFonts w:ascii="Verdana" w:eastAsia="Verdana" w:hAnsi="Verdana" w:cs="Verdana" w:hint="default"/>
        <w:b/>
        <w:bCs/>
        <w:i w:val="0"/>
        <w:iCs w:val="0"/>
        <w:spacing w:val="0"/>
        <w:w w:val="99"/>
        <w:sz w:val="32"/>
        <w:szCs w:val="32"/>
        <w:lang w:val="en-US" w:eastAsia="en-US" w:bidi="ar-SA"/>
      </w:rPr>
    </w:lvl>
    <w:lvl w:ilvl="1">
      <w:start w:val="1"/>
      <w:numFmt w:val="decimal"/>
      <w:lvlText w:val="%1.%2"/>
      <w:lvlJc w:val="left"/>
      <w:pPr>
        <w:ind w:left="821" w:hanging="709"/>
      </w:pPr>
      <w:rPr>
        <w:rFonts w:hint="default"/>
        <w:b w:val="0"/>
        <w:bCs w:val="0"/>
        <w:spacing w:val="-2"/>
        <w:w w:val="100"/>
        <w:sz w:val="22"/>
        <w:szCs w:val="22"/>
        <w:lang w:val="en-US" w:eastAsia="en-US" w:bidi="ar-SA"/>
      </w:rPr>
    </w:lvl>
    <w:lvl w:ilvl="2">
      <w:numFmt w:val="bullet"/>
      <w:lvlText w:val=""/>
      <w:lvlJc w:val="left"/>
      <w:pPr>
        <w:ind w:left="1390" w:hanging="709"/>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400" w:hanging="709"/>
      </w:pPr>
      <w:rPr>
        <w:rFonts w:hint="default"/>
        <w:lang w:val="en-US" w:eastAsia="en-US" w:bidi="ar-SA"/>
      </w:rPr>
    </w:lvl>
    <w:lvl w:ilvl="4">
      <w:numFmt w:val="bullet"/>
      <w:lvlText w:val="•"/>
      <w:lvlJc w:val="left"/>
      <w:pPr>
        <w:ind w:left="2609" w:hanging="709"/>
      </w:pPr>
      <w:rPr>
        <w:rFonts w:hint="default"/>
        <w:lang w:val="en-US" w:eastAsia="en-US" w:bidi="ar-SA"/>
      </w:rPr>
    </w:lvl>
    <w:lvl w:ilvl="5">
      <w:numFmt w:val="bullet"/>
      <w:lvlText w:val="•"/>
      <w:lvlJc w:val="left"/>
      <w:pPr>
        <w:ind w:left="3818" w:hanging="709"/>
      </w:pPr>
      <w:rPr>
        <w:rFonts w:hint="default"/>
        <w:lang w:val="en-US" w:eastAsia="en-US" w:bidi="ar-SA"/>
      </w:rPr>
    </w:lvl>
    <w:lvl w:ilvl="6">
      <w:numFmt w:val="bullet"/>
      <w:lvlText w:val="•"/>
      <w:lvlJc w:val="left"/>
      <w:pPr>
        <w:ind w:left="5028" w:hanging="709"/>
      </w:pPr>
      <w:rPr>
        <w:rFonts w:hint="default"/>
        <w:lang w:val="en-US" w:eastAsia="en-US" w:bidi="ar-SA"/>
      </w:rPr>
    </w:lvl>
    <w:lvl w:ilvl="7">
      <w:numFmt w:val="bullet"/>
      <w:lvlText w:val="•"/>
      <w:lvlJc w:val="left"/>
      <w:pPr>
        <w:ind w:left="6237" w:hanging="709"/>
      </w:pPr>
      <w:rPr>
        <w:rFonts w:hint="default"/>
        <w:lang w:val="en-US" w:eastAsia="en-US" w:bidi="ar-SA"/>
      </w:rPr>
    </w:lvl>
    <w:lvl w:ilvl="8">
      <w:numFmt w:val="bullet"/>
      <w:lvlText w:val="•"/>
      <w:lvlJc w:val="left"/>
      <w:pPr>
        <w:ind w:left="7447" w:hanging="709"/>
      </w:pPr>
      <w:rPr>
        <w:rFonts w:hint="default"/>
        <w:lang w:val="en-US" w:eastAsia="en-US" w:bidi="ar-SA"/>
      </w:rPr>
    </w:lvl>
  </w:abstractNum>
  <w:abstractNum w:abstractNumId="3" w15:restartNumberingAfterBreak="0">
    <w:nsid w:val="6B404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732F52"/>
    <w:multiLevelType w:val="hybridMultilevel"/>
    <w:tmpl w:val="52B8F73A"/>
    <w:lvl w:ilvl="0" w:tplc="C7C68C72">
      <w:start w:val="1"/>
      <w:numFmt w:val="bullet"/>
      <w:lvlText w:val=""/>
      <w:lvlJc w:val="left"/>
      <w:pPr>
        <w:ind w:left="1353"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087224">
    <w:abstractNumId w:val="2"/>
  </w:num>
  <w:num w:numId="2" w16cid:durableId="2119250320">
    <w:abstractNumId w:val="0"/>
  </w:num>
  <w:num w:numId="3" w16cid:durableId="32001655">
    <w:abstractNumId w:val="4"/>
  </w:num>
  <w:num w:numId="4" w16cid:durableId="797189386">
    <w:abstractNumId w:val="1"/>
  </w:num>
  <w:num w:numId="5" w16cid:durableId="982584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C0"/>
    <w:rsid w:val="000112E7"/>
    <w:rsid w:val="00056A69"/>
    <w:rsid w:val="000625E5"/>
    <w:rsid w:val="000640AF"/>
    <w:rsid w:val="000930D9"/>
    <w:rsid w:val="000B5C16"/>
    <w:rsid w:val="000C03E6"/>
    <w:rsid w:val="000D5E20"/>
    <w:rsid w:val="000E6F23"/>
    <w:rsid w:val="00145E56"/>
    <w:rsid w:val="00156C93"/>
    <w:rsid w:val="00175797"/>
    <w:rsid w:val="001813C7"/>
    <w:rsid w:val="00196C3D"/>
    <w:rsid w:val="001B4ACC"/>
    <w:rsid w:val="001E6E2F"/>
    <w:rsid w:val="001F27F5"/>
    <w:rsid w:val="0024662D"/>
    <w:rsid w:val="00255401"/>
    <w:rsid w:val="002638F2"/>
    <w:rsid w:val="00283508"/>
    <w:rsid w:val="00295D71"/>
    <w:rsid w:val="002A6033"/>
    <w:rsid w:val="002B4EBA"/>
    <w:rsid w:val="002C3A7E"/>
    <w:rsid w:val="002D6C02"/>
    <w:rsid w:val="003048F8"/>
    <w:rsid w:val="003049B9"/>
    <w:rsid w:val="003274A8"/>
    <w:rsid w:val="0033486D"/>
    <w:rsid w:val="00373B76"/>
    <w:rsid w:val="00434F14"/>
    <w:rsid w:val="00456F67"/>
    <w:rsid w:val="004E1406"/>
    <w:rsid w:val="00534B13"/>
    <w:rsid w:val="00560EA1"/>
    <w:rsid w:val="005643D1"/>
    <w:rsid w:val="005D469F"/>
    <w:rsid w:val="005E5E14"/>
    <w:rsid w:val="0060472C"/>
    <w:rsid w:val="006058CA"/>
    <w:rsid w:val="006544F0"/>
    <w:rsid w:val="006E3D1B"/>
    <w:rsid w:val="006E436E"/>
    <w:rsid w:val="0070387F"/>
    <w:rsid w:val="00722662"/>
    <w:rsid w:val="0073055E"/>
    <w:rsid w:val="007467C6"/>
    <w:rsid w:val="00750582"/>
    <w:rsid w:val="00753D42"/>
    <w:rsid w:val="007C6958"/>
    <w:rsid w:val="007D440A"/>
    <w:rsid w:val="00815BED"/>
    <w:rsid w:val="008B198E"/>
    <w:rsid w:val="008B38F0"/>
    <w:rsid w:val="008C7F07"/>
    <w:rsid w:val="008D7A44"/>
    <w:rsid w:val="009017A4"/>
    <w:rsid w:val="00955F01"/>
    <w:rsid w:val="009612E3"/>
    <w:rsid w:val="009A5CD3"/>
    <w:rsid w:val="009B7A4E"/>
    <w:rsid w:val="009C7871"/>
    <w:rsid w:val="00A0523C"/>
    <w:rsid w:val="00A06D0A"/>
    <w:rsid w:val="00A179A9"/>
    <w:rsid w:val="00A5411D"/>
    <w:rsid w:val="00A54DE7"/>
    <w:rsid w:val="00A74EA6"/>
    <w:rsid w:val="00AB6C0A"/>
    <w:rsid w:val="00AC683A"/>
    <w:rsid w:val="00AD48F3"/>
    <w:rsid w:val="00AE2067"/>
    <w:rsid w:val="00B045DF"/>
    <w:rsid w:val="00B7168F"/>
    <w:rsid w:val="00B86335"/>
    <w:rsid w:val="00BB6D48"/>
    <w:rsid w:val="00C07CD4"/>
    <w:rsid w:val="00C36723"/>
    <w:rsid w:val="00C63D98"/>
    <w:rsid w:val="00CB5A30"/>
    <w:rsid w:val="00CF3808"/>
    <w:rsid w:val="00D13817"/>
    <w:rsid w:val="00D440C0"/>
    <w:rsid w:val="00D5501B"/>
    <w:rsid w:val="00D64D9A"/>
    <w:rsid w:val="00D72A76"/>
    <w:rsid w:val="00D975A4"/>
    <w:rsid w:val="00DB1CDA"/>
    <w:rsid w:val="00DC1523"/>
    <w:rsid w:val="00E0550D"/>
    <w:rsid w:val="00E55816"/>
    <w:rsid w:val="00E56468"/>
    <w:rsid w:val="00E85C26"/>
    <w:rsid w:val="00EF16DC"/>
    <w:rsid w:val="00F05BB9"/>
    <w:rsid w:val="00F22457"/>
    <w:rsid w:val="00F26BE8"/>
    <w:rsid w:val="00F42B77"/>
    <w:rsid w:val="00FA5FC7"/>
    <w:rsid w:val="00FA6059"/>
    <w:rsid w:val="00FD2B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5A66D"/>
  <w15:docId w15:val="{9443C1BA-4FC4-4ED4-82CA-9F7F79F7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821" w:hanging="709"/>
      <w:outlineLvl w:val="0"/>
    </w:pPr>
    <w:rPr>
      <w:b/>
      <w:bCs/>
      <w:sz w:val="28"/>
      <w:szCs w:val="28"/>
    </w:rPr>
  </w:style>
  <w:style w:type="paragraph" w:styleId="Heading2">
    <w:name w:val="heading 2"/>
    <w:basedOn w:val="Normal"/>
    <w:uiPriority w:val="9"/>
    <w:unhideWhenUsed/>
    <w:qFormat/>
    <w:pPr>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Title">
    <w:name w:val="Title"/>
    <w:basedOn w:val="Normal"/>
    <w:uiPriority w:val="10"/>
    <w:qFormat/>
    <w:pPr>
      <w:spacing w:before="1"/>
      <w:ind w:left="112"/>
    </w:pPr>
    <w:rPr>
      <w:b/>
      <w:bCs/>
      <w:sz w:val="36"/>
      <w:szCs w:val="36"/>
    </w:rPr>
  </w:style>
  <w:style w:type="paragraph" w:styleId="ListParagraph">
    <w:name w:val="List Paragraph"/>
    <w:basedOn w:val="Normal"/>
    <w:uiPriority w:val="1"/>
    <w:qFormat/>
    <w:pPr>
      <w:ind w:left="821" w:hanging="709"/>
    </w:pPr>
  </w:style>
  <w:style w:type="paragraph" w:customStyle="1" w:styleId="TableParagraph">
    <w:name w:val="Table Paragraph"/>
    <w:basedOn w:val="Normal"/>
    <w:uiPriority w:val="1"/>
    <w:qFormat/>
    <w:pPr>
      <w:spacing w:before="57"/>
      <w:ind w:left="57"/>
    </w:pPr>
  </w:style>
  <w:style w:type="paragraph" w:styleId="Header">
    <w:name w:val="header"/>
    <w:basedOn w:val="Normal"/>
    <w:link w:val="HeaderChar"/>
    <w:uiPriority w:val="99"/>
    <w:unhideWhenUsed/>
    <w:rsid w:val="001B4ACC"/>
    <w:pPr>
      <w:tabs>
        <w:tab w:val="center" w:pos="4513"/>
        <w:tab w:val="right" w:pos="9026"/>
      </w:tabs>
    </w:pPr>
  </w:style>
  <w:style w:type="character" w:customStyle="1" w:styleId="HeaderChar">
    <w:name w:val="Header Char"/>
    <w:basedOn w:val="DefaultParagraphFont"/>
    <w:link w:val="Header"/>
    <w:uiPriority w:val="99"/>
    <w:rsid w:val="001B4ACC"/>
    <w:rPr>
      <w:rFonts w:ascii="Verdana" w:eastAsia="Verdana" w:hAnsi="Verdana" w:cs="Verdana"/>
    </w:rPr>
  </w:style>
  <w:style w:type="paragraph" w:styleId="Footer">
    <w:name w:val="footer"/>
    <w:basedOn w:val="Normal"/>
    <w:link w:val="FooterChar"/>
    <w:uiPriority w:val="99"/>
    <w:unhideWhenUsed/>
    <w:rsid w:val="001B4ACC"/>
    <w:pPr>
      <w:tabs>
        <w:tab w:val="center" w:pos="4513"/>
        <w:tab w:val="right" w:pos="9026"/>
      </w:tabs>
    </w:pPr>
  </w:style>
  <w:style w:type="character" w:customStyle="1" w:styleId="FooterChar">
    <w:name w:val="Footer Char"/>
    <w:basedOn w:val="DefaultParagraphFont"/>
    <w:link w:val="Footer"/>
    <w:uiPriority w:val="99"/>
    <w:rsid w:val="001B4ACC"/>
    <w:rPr>
      <w:rFonts w:ascii="Verdana" w:eastAsia="Verdana" w:hAnsi="Verdana" w:cs="Verdana"/>
    </w:rPr>
  </w:style>
  <w:style w:type="character" w:styleId="Hyperlink">
    <w:name w:val="Hyperlink"/>
    <w:basedOn w:val="DefaultParagraphFont"/>
    <w:uiPriority w:val="99"/>
    <w:unhideWhenUsed/>
    <w:rsid w:val="00056A69"/>
    <w:rPr>
      <w:color w:val="0000FF" w:themeColor="hyperlink"/>
      <w:u w:val="single"/>
    </w:rPr>
  </w:style>
  <w:style w:type="character" w:styleId="UnresolvedMention">
    <w:name w:val="Unresolved Mention"/>
    <w:basedOn w:val="DefaultParagraphFont"/>
    <w:uiPriority w:val="99"/>
    <w:semiHidden/>
    <w:unhideWhenUsed/>
    <w:rsid w:val="0005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dsuffolk.gov.uk/community-governance-review"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dsuffolk.gov.uk/community-governance-revie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dsuffolk.gov.uk/community-governance-review"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midsuffolk.gov.uk/community-governance-review"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gr@baberghmidsuffolk.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3D5D6EBB8B84B9C03177DC24CD707" ma:contentTypeVersion="20" ma:contentTypeDescription="Create a new document." ma:contentTypeScope="" ma:versionID="ca46cf7f12408f2cfb72ef7702db913b">
  <xsd:schema xmlns:xsd="http://www.w3.org/2001/XMLSchema" xmlns:xs="http://www.w3.org/2001/XMLSchema" xmlns:p="http://schemas.microsoft.com/office/2006/metadata/properties" xmlns:ns2="40066f08-1333-4851-b71d-96b490feee3d" xmlns:ns3="b325c91e-3afb-42d6-a9c6-dcf2229be383" xmlns:ns4="75304046-ffad-4f70-9f4b-bbc776f1b690" targetNamespace="http://schemas.microsoft.com/office/2006/metadata/properties" ma:root="true" ma:fieldsID="d40703e32196293198cf7e0aea9a8b45" ns2:_="" ns3:_="" ns4:_="">
    <xsd:import namespace="40066f08-1333-4851-b71d-96b490feee3d"/>
    <xsd:import namespace="b325c91e-3afb-42d6-a9c6-dcf2229be38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SenttoFInance"/>
                <xsd:element ref="ns2:MediaServiceSearchPropertie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66f08-1333-4851-b71d-96b490fee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nttoFInance" ma:index="24" ma:displayName="Sent to FInance" ma:default="0" ma:format="Dropdown" ma:internalName="SenttoFInanc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5c91e-3afb-42d6-a9c6-dcf2229be3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417fcd-a742-4044-b118-80f1f1c0ca78}" ma:internalName="TaxCatchAll" ma:showField="CatchAllData" ma:web="b325c91e-3afb-42d6-a9c6-dcf2229be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ttoFInance xmlns="40066f08-1333-4851-b71d-96b490feee3d">false</SenttoFInance>
    <TaxCatchAll xmlns="75304046-ffad-4f70-9f4b-bbc776f1b690" xsi:nil="true"/>
    <lcf76f155ced4ddcb4097134ff3c332f xmlns="40066f08-1333-4851-b71d-96b490feee3d">
      <Terms xmlns="http://schemas.microsoft.com/office/infopath/2007/PartnerControls"/>
    </lcf76f155ced4ddcb4097134ff3c332f>
    <_Flow_SignoffStatus xmlns="40066f08-1333-4851-b71d-96b490feee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AAA0B-FAEC-4FCE-8D65-10F1105B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66f08-1333-4851-b71d-96b490feee3d"/>
    <ds:schemaRef ds:uri="b325c91e-3afb-42d6-a9c6-dcf2229be38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BBD55-4302-42D7-80FB-A6ABBE59A1C0}">
  <ds:schemaRefs>
    <ds:schemaRef ds:uri="http://schemas.microsoft.com/office/2006/metadata/properties"/>
    <ds:schemaRef ds:uri="http://schemas.microsoft.com/office/infopath/2007/PartnerControls"/>
    <ds:schemaRef ds:uri="40066f08-1333-4851-b71d-96b490feee3d"/>
    <ds:schemaRef ds:uri="75304046-ffad-4f70-9f4b-bbc776f1b690"/>
  </ds:schemaRefs>
</ds:datastoreItem>
</file>

<file path=customXml/itemProps3.xml><?xml version="1.0" encoding="utf-8"?>
<ds:datastoreItem xmlns:ds="http://schemas.openxmlformats.org/officeDocument/2006/customXml" ds:itemID="{BFE26EE1-424D-4372-AB7D-F854882CD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2603</Words>
  <Characters>14707</Characters>
  <Application>Microsoft Office Word</Application>
  <DocSecurity>0</DocSecurity>
  <Lines>358</Lines>
  <Paragraphs>211</Paragraphs>
  <ScaleCrop>false</ScaleCrop>
  <HeadingPairs>
    <vt:vector size="2" baseType="variant">
      <vt:variant>
        <vt:lpstr>Title</vt:lpstr>
      </vt:variant>
      <vt:variant>
        <vt:i4>1</vt:i4>
      </vt:variant>
    </vt:vector>
  </HeadingPairs>
  <TitlesOfParts>
    <vt:vector size="1" baseType="lpstr">
      <vt:lpstr>Terms of Reference for the Community Governance Review</vt:lpstr>
    </vt:vector>
  </TitlesOfParts>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the Community Governance Review</dc:title>
  <dc:subject>The terms of reference for the review of parishes under the Local Government and Public Involvement in Health Act 2007</dc:subject>
  <dc:creator>Electoral Services</dc:creator>
  <cp:keywords/>
  <cp:lastModifiedBy>Patrick Richardson-Todd</cp:lastModifiedBy>
  <cp:revision>56</cp:revision>
  <dcterms:created xsi:type="dcterms:W3CDTF">2025-04-17T05:09:00Z</dcterms:created>
  <dcterms:modified xsi:type="dcterms:W3CDTF">2025-10-23T13:01:00Z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 for Microsoft 365</vt:lpwstr>
  </property>
  <property fmtid="{D5CDD505-2E9C-101B-9397-08002B2CF9AE}" pid="4" name="LastSaved">
    <vt:filetime>2025-04-17T00:00:00Z</vt:filetime>
  </property>
  <property fmtid="{D5CDD505-2E9C-101B-9397-08002B2CF9AE}" pid="5" name="Producer">
    <vt:lpwstr>Microsoft® Word for Microsoft 365</vt:lpwstr>
  </property>
  <property fmtid="{D5CDD505-2E9C-101B-9397-08002B2CF9AE}" pid="6" name="ContentTypeId">
    <vt:lpwstr>0x01010088D3D5D6EBB8B84B9C03177DC24CD707</vt:lpwstr>
  </property>
  <property fmtid="{D5CDD505-2E9C-101B-9397-08002B2CF9AE}" pid="7" name="MediaServiceImageTags">
    <vt:lpwstr/>
  </property>
</Properties>
</file>