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30CAB" w14:textId="77777777" w:rsidR="00F13DEC" w:rsidRDefault="00C66F12" w:rsidP="008817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57DE">
        <w:rPr>
          <w:rFonts w:ascii="Arial" w:hAnsi="Arial" w:cs="Arial"/>
          <w:b/>
          <w:color w:val="404040"/>
          <w:sz w:val="22"/>
          <w:szCs w:val="22"/>
        </w:rPr>
        <w:t xml:space="preserve">Babergh and Mid </w:t>
      </w:r>
      <w:r w:rsidR="00507B9A" w:rsidRPr="004D57DE">
        <w:rPr>
          <w:rFonts w:ascii="Arial" w:hAnsi="Arial" w:cs="Arial"/>
          <w:b/>
          <w:color w:val="404040"/>
          <w:sz w:val="22"/>
          <w:szCs w:val="22"/>
        </w:rPr>
        <w:t>Suffolk</w:t>
      </w:r>
      <w:r>
        <w:rPr>
          <w:rFonts w:ascii="Arial" w:hAnsi="Arial" w:cs="Arial"/>
          <w:b/>
          <w:color w:val="404040"/>
          <w:sz w:val="22"/>
          <w:szCs w:val="22"/>
        </w:rPr>
        <w:t xml:space="preserve"> District Councils</w:t>
      </w:r>
    </w:p>
    <w:p w14:paraId="6029DE93" w14:textId="65FCFDA0" w:rsidR="008817A6" w:rsidRPr="00EE75C4" w:rsidRDefault="008817A6" w:rsidP="008817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75C4">
        <w:rPr>
          <w:rFonts w:ascii="Arial" w:hAnsi="Arial" w:cs="Arial"/>
          <w:b/>
          <w:color w:val="404040"/>
          <w:sz w:val="22"/>
          <w:szCs w:val="22"/>
        </w:rPr>
        <w:t>Habitat</w:t>
      </w:r>
      <w:r w:rsidR="00F13DEC">
        <w:rPr>
          <w:rFonts w:ascii="Arial" w:hAnsi="Arial" w:cs="Arial"/>
          <w:b/>
          <w:color w:val="404040"/>
          <w:sz w:val="22"/>
          <w:szCs w:val="22"/>
        </w:rPr>
        <w:t>s</w:t>
      </w:r>
      <w:r w:rsidRPr="00EE75C4">
        <w:rPr>
          <w:rFonts w:ascii="Arial" w:hAnsi="Arial" w:cs="Arial"/>
          <w:b/>
          <w:color w:val="404040"/>
          <w:sz w:val="22"/>
          <w:szCs w:val="22"/>
        </w:rPr>
        <w:t xml:space="preserve"> Regulation</w:t>
      </w:r>
      <w:r w:rsidR="006C0B55">
        <w:rPr>
          <w:rFonts w:ascii="Arial" w:hAnsi="Arial" w:cs="Arial"/>
          <w:b/>
          <w:color w:val="404040"/>
          <w:sz w:val="22"/>
          <w:szCs w:val="22"/>
        </w:rPr>
        <w:t>s</w:t>
      </w:r>
      <w:r w:rsidRPr="00EE75C4">
        <w:rPr>
          <w:rFonts w:ascii="Arial" w:hAnsi="Arial" w:cs="Arial"/>
          <w:b/>
          <w:color w:val="404040"/>
          <w:sz w:val="22"/>
          <w:szCs w:val="22"/>
        </w:rPr>
        <w:t xml:space="preserve"> Assessment (HRA) </w:t>
      </w:r>
      <w:r>
        <w:rPr>
          <w:rFonts w:ascii="Arial" w:hAnsi="Arial" w:cs="Arial"/>
          <w:b/>
          <w:sz w:val="22"/>
          <w:szCs w:val="22"/>
        </w:rPr>
        <w:t xml:space="preserve">Record </w:t>
      </w:r>
    </w:p>
    <w:p w14:paraId="414CA12B" w14:textId="77777777" w:rsidR="00EE75C4" w:rsidRPr="00EE75C4" w:rsidRDefault="00EE75C4" w:rsidP="00EE75C4">
      <w:pPr>
        <w:spacing w:line="276" w:lineRule="auto"/>
        <w:jc w:val="center"/>
        <w:rPr>
          <w:rFonts w:ascii="Arial" w:hAnsi="Arial" w:cs="Arial"/>
          <w:b/>
          <w:color w:val="404040"/>
          <w:sz w:val="22"/>
          <w:szCs w:val="22"/>
        </w:rPr>
      </w:pPr>
    </w:p>
    <w:tbl>
      <w:tblPr>
        <w:tblW w:w="9781" w:type="dxa"/>
        <w:tblInd w:w="-15" w:type="dxa"/>
        <w:tblBorders>
          <w:top w:val="single" w:sz="12" w:space="0" w:color="0083BE"/>
          <w:left w:val="single" w:sz="12" w:space="0" w:color="0083BE"/>
          <w:bottom w:val="single" w:sz="12" w:space="0" w:color="0083BE"/>
          <w:right w:val="single" w:sz="12" w:space="0" w:color="0083BE"/>
          <w:insideH w:val="single" w:sz="4" w:space="0" w:color="0083BE"/>
          <w:insideV w:val="single" w:sz="4" w:space="0" w:color="0083BE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94"/>
        <w:gridCol w:w="7087"/>
      </w:tblGrid>
      <w:tr w:rsidR="00C7790D" w:rsidRPr="00C6619F" w14:paraId="4330A0B9" w14:textId="77777777" w:rsidTr="002B0653">
        <w:tc>
          <w:tcPr>
            <w:tcW w:w="9781" w:type="dxa"/>
            <w:gridSpan w:val="2"/>
            <w:tcBorders>
              <w:top w:val="single" w:sz="12" w:space="0" w:color="0083BE"/>
            </w:tcBorders>
            <w:shd w:val="clear" w:color="auto" w:fill="0070C0"/>
          </w:tcPr>
          <w:p w14:paraId="33CFBA73" w14:textId="77777777" w:rsidR="00C7790D" w:rsidRDefault="00C7790D" w:rsidP="00C7790D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Application details</w:t>
            </w:r>
          </w:p>
        </w:tc>
      </w:tr>
      <w:tr w:rsidR="001071FC" w:rsidRPr="00C6619F" w14:paraId="08E11F09" w14:textId="77777777" w:rsidTr="002B0653">
        <w:tc>
          <w:tcPr>
            <w:tcW w:w="2694" w:type="dxa"/>
            <w:tcBorders>
              <w:top w:val="single" w:sz="12" w:space="0" w:color="0083BE"/>
            </w:tcBorders>
            <w:shd w:val="clear" w:color="auto" w:fill="DAE7EE"/>
          </w:tcPr>
          <w:p w14:paraId="3B92B5F8" w14:textId="77777777" w:rsidR="001071FC" w:rsidRPr="003A7A2E" w:rsidRDefault="005A2E48" w:rsidP="00B257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Local Planning Authority</w:t>
            </w:r>
            <w:r w:rsidR="008179DE" w:rsidRPr="003A7A2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087" w:type="dxa"/>
            <w:tcBorders>
              <w:top w:val="single" w:sz="12" w:space="0" w:color="0083BE"/>
            </w:tcBorders>
          </w:tcPr>
          <w:p w14:paraId="065BBFFE" w14:textId="77777777" w:rsidR="001071FC" w:rsidRPr="0054670C" w:rsidRDefault="001071FC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790D" w:rsidRPr="00C6619F" w14:paraId="0564B878" w14:textId="77777777" w:rsidTr="00F447FA">
        <w:trPr>
          <w:trHeight w:val="171"/>
        </w:trPr>
        <w:tc>
          <w:tcPr>
            <w:tcW w:w="2694" w:type="dxa"/>
            <w:tcBorders>
              <w:top w:val="single" w:sz="12" w:space="0" w:color="0083BE"/>
            </w:tcBorders>
            <w:shd w:val="clear" w:color="auto" w:fill="DAE7EE"/>
          </w:tcPr>
          <w:p w14:paraId="3F7052BE" w14:textId="77777777" w:rsidR="00C7790D" w:rsidRDefault="00C7790D" w:rsidP="00B25729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Case officer</w:t>
            </w:r>
          </w:p>
        </w:tc>
        <w:tc>
          <w:tcPr>
            <w:tcW w:w="7087" w:type="dxa"/>
            <w:tcBorders>
              <w:top w:val="single" w:sz="12" w:space="0" w:color="0083BE"/>
            </w:tcBorders>
          </w:tcPr>
          <w:p w14:paraId="53231EE2" w14:textId="77777777" w:rsidR="00C7790D" w:rsidRPr="0054670C" w:rsidRDefault="00C7790D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179DE" w:rsidRPr="00C6619F" w14:paraId="15B28117" w14:textId="77777777" w:rsidTr="002B0653">
        <w:tc>
          <w:tcPr>
            <w:tcW w:w="2694" w:type="dxa"/>
            <w:tcBorders>
              <w:top w:val="single" w:sz="12" w:space="0" w:color="0083BE"/>
            </w:tcBorders>
            <w:shd w:val="clear" w:color="auto" w:fill="DAE7EE"/>
          </w:tcPr>
          <w:p w14:paraId="04058A72" w14:textId="77777777" w:rsidR="008179DE" w:rsidRPr="003A7A2E" w:rsidRDefault="008179DE" w:rsidP="00B257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7A2E">
              <w:rPr>
                <w:rFonts w:ascii="Arial" w:hAnsi="Arial" w:cs="Arial"/>
                <w:sz w:val="22"/>
                <w:szCs w:val="22"/>
              </w:rPr>
              <w:t>Application reference:</w:t>
            </w:r>
          </w:p>
        </w:tc>
        <w:tc>
          <w:tcPr>
            <w:tcW w:w="7087" w:type="dxa"/>
            <w:tcBorders>
              <w:top w:val="single" w:sz="12" w:space="0" w:color="0083BE"/>
            </w:tcBorders>
          </w:tcPr>
          <w:p w14:paraId="639CE964" w14:textId="77777777" w:rsidR="008179DE" w:rsidRPr="0054670C" w:rsidRDefault="008179DE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790D" w:rsidRPr="00C6619F" w14:paraId="3FE0FB75" w14:textId="77777777" w:rsidTr="002B0653">
        <w:tc>
          <w:tcPr>
            <w:tcW w:w="2694" w:type="dxa"/>
            <w:tcBorders>
              <w:top w:val="single" w:sz="12" w:space="0" w:color="0083BE"/>
            </w:tcBorders>
            <w:shd w:val="clear" w:color="auto" w:fill="DAE7EE"/>
          </w:tcPr>
          <w:p w14:paraId="7C0F0813" w14:textId="77777777" w:rsidR="00C7790D" w:rsidRPr="0054670C" w:rsidRDefault="00C7790D" w:rsidP="00C779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description:</w:t>
            </w:r>
          </w:p>
        </w:tc>
        <w:tc>
          <w:tcPr>
            <w:tcW w:w="7087" w:type="dxa"/>
            <w:tcBorders>
              <w:top w:val="single" w:sz="12" w:space="0" w:color="0083BE"/>
            </w:tcBorders>
          </w:tcPr>
          <w:p w14:paraId="67B5ADFF" w14:textId="77777777" w:rsidR="00C7790D" w:rsidRPr="005A2E48" w:rsidRDefault="00C7790D" w:rsidP="0064014C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C7790D" w:rsidRPr="00C6619F" w14:paraId="0B124BA7" w14:textId="77777777" w:rsidTr="002B0653">
        <w:tc>
          <w:tcPr>
            <w:tcW w:w="2694" w:type="dxa"/>
            <w:shd w:val="clear" w:color="auto" w:fill="DAE7EE"/>
          </w:tcPr>
          <w:p w14:paraId="351B9FF4" w14:textId="77777777" w:rsidR="00C7790D" w:rsidRPr="003A7A2E" w:rsidRDefault="00C7790D" w:rsidP="00C7790D">
            <w:pPr>
              <w:spacing w:line="276" w:lineRule="auto"/>
              <w:rPr>
                <w:rFonts w:ascii="Arial" w:hAnsi="Arial" w:cs="Arial"/>
              </w:rPr>
            </w:pPr>
            <w:r w:rsidRPr="003A7A2E">
              <w:rPr>
                <w:rFonts w:ascii="Arial" w:hAnsi="Arial" w:cs="Arial"/>
                <w:sz w:val="22"/>
                <w:szCs w:val="22"/>
              </w:rPr>
              <w:t>Application address:</w:t>
            </w:r>
          </w:p>
        </w:tc>
        <w:tc>
          <w:tcPr>
            <w:tcW w:w="7087" w:type="dxa"/>
          </w:tcPr>
          <w:p w14:paraId="7FD4356B" w14:textId="77777777" w:rsidR="00C7790D" w:rsidRPr="0054670C" w:rsidRDefault="00C7790D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790D" w:rsidRPr="00C6619F" w14:paraId="0E531A3C" w14:textId="77777777" w:rsidTr="002B0653">
        <w:tc>
          <w:tcPr>
            <w:tcW w:w="2694" w:type="dxa"/>
            <w:shd w:val="clear" w:color="auto" w:fill="DAE7EE"/>
          </w:tcPr>
          <w:p w14:paraId="57ECE9DB" w14:textId="77777777" w:rsidR="00C7790D" w:rsidRPr="003A7A2E" w:rsidRDefault="00507B9A" w:rsidP="00C779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  <w:r w:rsidR="00C7790D" w:rsidRPr="003A7A2E">
              <w:rPr>
                <w:rFonts w:ascii="Arial" w:hAnsi="Arial" w:cs="Arial"/>
                <w:sz w:val="22"/>
                <w:szCs w:val="22"/>
              </w:rPr>
              <w:t xml:space="preserve"> of Application:</w:t>
            </w:r>
          </w:p>
        </w:tc>
        <w:tc>
          <w:tcPr>
            <w:tcW w:w="7087" w:type="dxa"/>
          </w:tcPr>
          <w:p w14:paraId="36D46C7F" w14:textId="77777777" w:rsidR="00C7790D" w:rsidRPr="00B25729" w:rsidRDefault="00C7790D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790D" w:rsidRPr="00C6619F" w14:paraId="27FDF9A2" w14:textId="77777777" w:rsidTr="002B0653">
        <w:tc>
          <w:tcPr>
            <w:tcW w:w="9781" w:type="dxa"/>
            <w:gridSpan w:val="2"/>
            <w:tcBorders>
              <w:top w:val="single" w:sz="4" w:space="0" w:color="0083BE"/>
            </w:tcBorders>
            <w:shd w:val="clear" w:color="auto" w:fill="0083BE"/>
          </w:tcPr>
          <w:p w14:paraId="252217F6" w14:textId="77777777" w:rsidR="00C7790D" w:rsidRPr="00B25729" w:rsidRDefault="00C7790D" w:rsidP="00C7790D">
            <w:pPr>
              <w:spacing w:line="276" w:lineRule="auto"/>
              <w:rPr>
                <w:rFonts w:ascii="Arial" w:hAnsi="Arial" w:cs="Arial"/>
                <w:b/>
              </w:rPr>
            </w:pPr>
            <w:r w:rsidRPr="00B25729">
              <w:rPr>
                <w:rFonts w:ascii="Arial" w:hAnsi="Arial" w:cs="Arial"/>
                <w:b/>
                <w:color w:val="FFFFFF"/>
                <w:sz w:val="22"/>
                <w:szCs w:val="22"/>
              </w:rPr>
              <w:t>HRA S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tage 1: </w:t>
            </w:r>
            <w:r w:rsidRPr="00B25729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screening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assessment</w:t>
            </w:r>
          </w:p>
        </w:tc>
      </w:tr>
      <w:tr w:rsidR="00C7790D" w:rsidRPr="00C6619F" w14:paraId="24154D5A" w14:textId="77777777" w:rsidTr="002B0653">
        <w:tc>
          <w:tcPr>
            <w:tcW w:w="9781" w:type="dxa"/>
            <w:gridSpan w:val="2"/>
            <w:shd w:val="clear" w:color="auto" w:fill="DAE7EE"/>
          </w:tcPr>
          <w:p w14:paraId="555E7758" w14:textId="205748BF" w:rsidR="00C7790D" w:rsidRPr="00C7790D" w:rsidRDefault="00C7790D" w:rsidP="004927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1657">
              <w:rPr>
                <w:rFonts w:ascii="Arial" w:hAnsi="Arial" w:cs="Arial"/>
                <w:b/>
                <w:sz w:val="22"/>
                <w:szCs w:val="22"/>
              </w:rPr>
              <w:t>Test 1 – the significance test:</w:t>
            </w:r>
            <w:r w:rsidRPr="00C7790D">
              <w:rPr>
                <w:rFonts w:ascii="Arial" w:hAnsi="Arial" w:cs="Arial"/>
                <w:sz w:val="22"/>
                <w:szCs w:val="22"/>
              </w:rPr>
              <w:t xml:space="preserve"> Based on the de</w:t>
            </w:r>
            <w:r w:rsidR="00BA5AA1">
              <w:rPr>
                <w:rFonts w:ascii="Arial" w:hAnsi="Arial" w:cs="Arial"/>
                <w:sz w:val="22"/>
                <w:szCs w:val="22"/>
              </w:rPr>
              <w:t>velopment type and proximity to</w:t>
            </w:r>
            <w:r w:rsidR="00F13D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2784" w:rsidRPr="00492784">
              <w:rPr>
                <w:rFonts w:ascii="Arial" w:hAnsi="Arial" w:cs="Arial"/>
                <w:sz w:val="22"/>
                <w:szCs w:val="22"/>
              </w:rPr>
              <w:t xml:space="preserve">Habitats </w:t>
            </w:r>
            <w:r w:rsidR="0064014C">
              <w:rPr>
                <w:rFonts w:ascii="Arial" w:hAnsi="Arial" w:cs="Arial"/>
                <w:sz w:val="22"/>
                <w:szCs w:val="22"/>
              </w:rPr>
              <w:t>s</w:t>
            </w:r>
            <w:r w:rsidR="00492784" w:rsidRPr="00492784">
              <w:rPr>
                <w:rFonts w:ascii="Arial" w:hAnsi="Arial" w:cs="Arial"/>
                <w:sz w:val="22"/>
                <w:szCs w:val="22"/>
              </w:rPr>
              <w:t>ites (Natura 2000 sites)</w:t>
            </w:r>
            <w:r w:rsidRPr="00C7790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930C4">
              <w:rPr>
                <w:rFonts w:ascii="Arial" w:hAnsi="Arial" w:cs="Arial"/>
                <w:sz w:val="22"/>
                <w:szCs w:val="22"/>
              </w:rPr>
              <w:t>a judgement should</w:t>
            </w:r>
            <w:r w:rsidRPr="00C7790D">
              <w:rPr>
                <w:rFonts w:ascii="Arial" w:hAnsi="Arial" w:cs="Arial"/>
                <w:sz w:val="22"/>
                <w:szCs w:val="22"/>
              </w:rPr>
              <w:t xml:space="preserve"> be made as to whether the development constitutes a ‘likely significant effect’ (LSE) to a</w:t>
            </w:r>
            <w:r w:rsidR="00002458">
              <w:t xml:space="preserve"> </w:t>
            </w:r>
            <w:r w:rsidR="00002458">
              <w:rPr>
                <w:rFonts w:ascii="Arial" w:hAnsi="Arial" w:cs="Arial"/>
                <w:sz w:val="22"/>
                <w:szCs w:val="22"/>
              </w:rPr>
              <w:t xml:space="preserve">Habitats </w:t>
            </w:r>
            <w:r w:rsidR="0064014C">
              <w:rPr>
                <w:rFonts w:ascii="Arial" w:hAnsi="Arial" w:cs="Arial"/>
                <w:sz w:val="22"/>
                <w:szCs w:val="22"/>
              </w:rPr>
              <w:t>s</w:t>
            </w:r>
            <w:r w:rsidR="00E115F5">
              <w:rPr>
                <w:rFonts w:ascii="Arial" w:hAnsi="Arial" w:cs="Arial"/>
                <w:sz w:val="22"/>
                <w:szCs w:val="22"/>
              </w:rPr>
              <w:t>ite</w:t>
            </w:r>
            <w:r w:rsidR="00002458" w:rsidRPr="000024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 terms of increased recreational disturbance</w:t>
            </w:r>
          </w:p>
        </w:tc>
      </w:tr>
      <w:tr w:rsidR="00C7790D" w:rsidRPr="00B25729" w14:paraId="7B535688" w14:textId="77777777" w:rsidTr="002B0653">
        <w:tc>
          <w:tcPr>
            <w:tcW w:w="9781" w:type="dxa"/>
            <w:gridSpan w:val="2"/>
          </w:tcPr>
          <w:p w14:paraId="60453C20" w14:textId="42FB1B22" w:rsidR="00EE12EB" w:rsidRDefault="00E92C7C" w:rsidP="0064014C">
            <w:pPr>
              <w:spacing w:line="276" w:lineRule="auto"/>
              <w:jc w:val="both"/>
              <w:rPr>
                <w:rFonts w:ascii="Arial" w:hAnsi="Arial" w:cs="Arial"/>
                <w:sz w:val="12"/>
                <w:szCs w:val="22"/>
              </w:rPr>
            </w:pPr>
            <w:r>
              <w:rPr>
                <w:rFonts w:ascii="Arial" w:hAnsi="Arial" w:cs="Arial"/>
                <w:noProof/>
                <w:sz w:val="1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42D307AD" wp14:editId="2632B91A">
                      <wp:simplePos x="0" y="0"/>
                      <wp:positionH relativeFrom="column">
                        <wp:posOffset>70651</wp:posOffset>
                      </wp:positionH>
                      <wp:positionV relativeFrom="paragraph">
                        <wp:posOffset>-4169</wp:posOffset>
                      </wp:positionV>
                      <wp:extent cx="5898793" cy="5824744"/>
                      <wp:effectExtent l="0" t="0" r="26035" b="2413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98793" cy="5824744"/>
                                <a:chOff x="2685" y="-1"/>
                                <a:chExt cx="5898793" cy="5824744"/>
                              </a:xfrm>
                            </wpg:grpSpPr>
                            <wps:wsp>
                              <wps:cNvPr id="2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3653" y="3620367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296FCC" w14:textId="77777777" w:rsidR="000204A8" w:rsidRPr="000204A8" w:rsidRDefault="000204A8" w:rsidP="000204A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5121" y="917059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3140F9" w14:textId="77777777" w:rsidR="000204A8" w:rsidRPr="000204A8" w:rsidRDefault="000204A8" w:rsidP="000204A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8122" y="3045610"/>
                                  <a:ext cx="499110" cy="357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2891EC" w14:textId="77777777" w:rsidR="000204A8" w:rsidRPr="000204A8" w:rsidRDefault="000204A8" w:rsidP="000204A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0204A8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>
                                  <a:off x="225590" y="-1"/>
                                  <a:ext cx="5652655" cy="95002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Rectangle 4"/>
                              <wps:cNvSpPr/>
                              <wps:spPr>
                                <a:xfrm>
                                  <a:off x="225578" y="1145407"/>
                                  <a:ext cx="3306445" cy="1876087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unded Rectangle 20"/>
                              <wps:cNvSpPr/>
                              <wps:spPr>
                                <a:xfrm>
                                  <a:off x="2685" y="3281488"/>
                                  <a:ext cx="2811806" cy="254325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ounded Rectangle 7"/>
                              <wps:cNvSpPr/>
                              <wps:spPr>
                                <a:xfrm>
                                  <a:off x="3807248" y="1155041"/>
                                  <a:ext cx="2094230" cy="259307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295" y="47495"/>
                                  <a:ext cx="5604510" cy="991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642551" w14:textId="7D5EA410" w:rsidR="00BE243C" w:rsidRPr="00C423FB" w:rsidRDefault="008F1193" w:rsidP="00BE243C">
                                    <w:pPr>
                                      <w:spacing w:line="276" w:lineRule="auto"/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 xml:space="preserve">Is the development within the </w:t>
                                    </w:r>
                                    <w:r w:rsidR="001145F8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="000D0DD7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 xml:space="preserve"> of influence (ZoI) for the </w:t>
                                    </w:r>
                                    <w:r w:rsidR="00D24C21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>adopted</w:t>
                                    </w:r>
                                    <w:r w:rsidR="00787E6E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 xml:space="preserve"> Suffolk</w:t>
                                    </w:r>
                                    <w:r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 xml:space="preserve"> Coast RAMS</w:t>
                                    </w:r>
                                    <w:r w:rsidR="00C423FB"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 xml:space="preserve"> with respect to the below sites</w:t>
                                    </w:r>
                                    <w:r w:rsidR="00BE243C" w:rsidRPr="00C423F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16"/>
                                        <w:szCs w:val="16"/>
                                      </w:rPr>
                                      <w:t>?</w:t>
                                    </w:r>
                                  </w:p>
                                  <w:p w14:paraId="76F85CBB" w14:textId="77777777" w:rsidR="00C423FB" w:rsidRPr="00C423FB" w:rsidRDefault="00C423FB" w:rsidP="00BE243C">
                                    <w:pPr>
                                      <w:spacing w:line="276" w:lineRule="auto"/>
                                      <w:rPr>
                                        <w:rFonts w:ascii="Arial" w:hAnsi="Arial" w:cs="Arial"/>
                                        <w:i/>
                                        <w:sz w:val="4"/>
                                        <w:szCs w:val="16"/>
                                      </w:rPr>
                                    </w:pPr>
                                  </w:p>
                                  <w:p w14:paraId="310A56A3" w14:textId="77777777" w:rsidR="00C423FB" w:rsidRPr="00C423FB" w:rsidRDefault="00507B9A" w:rsidP="00C423FB">
                                    <w:pPr>
                                      <w:pStyle w:val="ListParagraph"/>
                                      <w:widowControl w:val="0"/>
                                      <w:numPr>
                                        <w:ilvl w:val="0"/>
                                        <w:numId w:val="14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Deben </w:t>
                                    </w:r>
                                    <w:r w:rsidR="00901C68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Estuar</w:t>
                                    </w:r>
                                    <w:r w:rsidR="00F13DEC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SPA</w:t>
                                    </w:r>
                                    <w:r w:rsidR="00C423FB" w:rsidRPr="00C423FB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and Ramsar site</w:t>
                                    </w:r>
                                  </w:p>
                                  <w:p w14:paraId="74AA89D9" w14:textId="58E49767" w:rsidR="00C423FB" w:rsidRPr="00774D85" w:rsidRDefault="00C423FB" w:rsidP="00C423FB">
                                    <w:pPr>
                                      <w:pStyle w:val="ListParagraph"/>
                                      <w:widowControl w:val="0"/>
                                      <w:numPr>
                                        <w:ilvl w:val="0"/>
                                        <w:numId w:val="14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C423FB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Stour and Orwell Estuaries SPA and Ramsar site (</w:t>
                                    </w:r>
                                    <w:r w:rsidRPr="00C423FB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</w:rPr>
                                      <w:t xml:space="preserve">Stour on the </w:t>
                                    </w:r>
                                    <w:r w:rsidR="00507B9A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</w:rPr>
                                      <w:t>Suffolk</w:t>
                                    </w:r>
                                    <w:r w:rsidRPr="00C423FB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</w:rPr>
                                      <w:t xml:space="preserve"> side only)</w:t>
                                    </w:r>
                                  </w:p>
                                  <w:p w14:paraId="549131D1" w14:textId="50361F09" w:rsidR="00774D85" w:rsidRDefault="00774D85" w:rsidP="00C423FB">
                                    <w:pPr>
                                      <w:pStyle w:val="ListParagraph"/>
                                      <w:widowControl w:val="0"/>
                                      <w:numPr>
                                        <w:ilvl w:val="0"/>
                                        <w:numId w:val="14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Minsmere</w:t>
                                    </w:r>
                                    <w:proofErr w:type="spellEnd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Walberswick</w:t>
                                    </w:r>
                                    <w:proofErr w:type="spellEnd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SPA and Ramsar Site &amp; </w:t>
                                    </w:r>
                                    <w:proofErr w:type="spellStart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Minsmere</w:t>
                                    </w:r>
                                    <w:proofErr w:type="spellEnd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to </w:t>
                                    </w:r>
                                    <w:proofErr w:type="spellStart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Walberswick</w:t>
                                    </w:r>
                                    <w:proofErr w:type="spellEnd"/>
                                    <w:r w:rsidRPr="00774D85"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Heaths &amp; Marshes SAC</w:t>
                                    </w:r>
                                  </w:p>
                                  <w:p w14:paraId="47516F24" w14:textId="291CC6DE" w:rsidR="008A36A3" w:rsidRPr="00774D85" w:rsidRDefault="008A36A3" w:rsidP="00C423FB">
                                    <w:pPr>
                                      <w:pStyle w:val="ListParagraph"/>
                                      <w:widowControl w:val="0"/>
                                      <w:numPr>
                                        <w:ilvl w:val="0"/>
                                        <w:numId w:val="14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>Sandlings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Theme="minorEastAsia" w:hAnsi="Arial" w:cs="Arial"/>
                                        <w:sz w:val="16"/>
                                      </w:rPr>
                                      <w:t xml:space="preserve"> SPA</w:t>
                                    </w:r>
                                  </w:p>
                                  <w:p w14:paraId="0A35B7DF" w14:textId="77777777" w:rsidR="00774D85" w:rsidRPr="00C423FB" w:rsidRDefault="00774D85" w:rsidP="00774D85">
                                    <w:pPr>
                                      <w:pStyle w:val="ListParagraph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</w:p>
                                  <w:p w14:paraId="4D77337B" w14:textId="77777777" w:rsidR="00BE243C" w:rsidRPr="00C423FB" w:rsidRDefault="00BE243C" w:rsidP="00BE243C">
                                    <w:pPr>
                                      <w:spacing w:line="276" w:lineRule="auto"/>
                                      <w:rPr>
                                        <w:rFonts w:ascii="Arial" w:hAnsi="Arial" w:cs="Arial"/>
                                        <w:b/>
                                        <w:sz w:val="8"/>
                                        <w:szCs w:val="22"/>
                                      </w:rPr>
                                    </w:pPr>
                                  </w:p>
                                  <w:p w14:paraId="70FED404" w14:textId="77777777" w:rsidR="00BE243C" w:rsidRPr="00C423FB" w:rsidRDefault="00BE243C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36382" y="1253770"/>
                                  <a:ext cx="2041861" cy="2762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963CAC" w14:textId="77777777" w:rsidR="008817A6" w:rsidRDefault="00240556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Conclude n</w:t>
                                    </w:r>
                                    <w:r w:rsidR="00BE243C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o LSE to the above designated sites in terms of recreational disturbance:</w:t>
                                    </w:r>
                                  </w:p>
                                  <w:p w14:paraId="36A28533" w14:textId="77777777" w:rsidR="008817A6" w:rsidRPr="008817A6" w:rsidRDefault="008817A6">
                                    <w:pPr>
                                      <w:rPr>
                                        <w:rFonts w:ascii="Arial" w:hAnsi="Arial" w:cs="Arial"/>
                                        <w:sz w:val="6"/>
                                        <w:szCs w:val="22"/>
                                      </w:rPr>
                                    </w:pPr>
                                  </w:p>
                                  <w:p w14:paraId="13DCD2F7" w14:textId="77777777" w:rsidR="008817A6" w:rsidRPr="00D5349A" w:rsidRDefault="009C0592" w:rsidP="00D5349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2"/>
                                      </w:num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An </w:t>
                                    </w:r>
                                    <w:r w:rsidR="00BE243C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Appropriate Assessment (AA)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is </w:t>
                                    </w:r>
                                    <w:r w:rsidR="00BE243C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not required where recreational disturbance to these sites is the only issue</w:t>
                                    </w:r>
                                    <w:r w:rsidR="008817A6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817A6" w:rsidRPr="009C0592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  <w:u w:val="single"/>
                                      </w:rPr>
                                      <w:t xml:space="preserve">or </w:t>
                                    </w:r>
                                    <w:r w:rsid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r</w:t>
                                    </w:r>
                                    <w:r w:rsidR="00BE243C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ecreational disturbance</w:t>
                                    </w:r>
                                    <w:r w:rsid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to these sites</w:t>
                                    </w:r>
                                    <w:r w:rsidR="00BE243C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can be scoped out of any HRA covering other issue</w:t>
                                    </w:r>
                                    <w:r w:rsidR="008817A6"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</w:t>
                                    </w:r>
                                    <w:r w:rsid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. </w:t>
                                    </w:r>
                                  </w:p>
                                  <w:p w14:paraId="1996149E" w14:textId="77777777" w:rsidR="00D5349A" w:rsidRPr="00DD0A35" w:rsidRDefault="00D5349A" w:rsidP="00D5349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2"/>
                                      </w:num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C</w:t>
                                    </w:r>
                                    <w:r w:rsidRPr="008817A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heck </w:t>
                                    </w:r>
                                    <w:r w:rsidRPr="00D5349A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NE </w:t>
                                    </w:r>
                                    <w:hyperlink r:id="rId8" w:history="1">
                                      <w:r w:rsidRPr="00D5349A">
                                        <w:rPr>
                                          <w:rStyle w:val="Hyperlink"/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IRZs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to see whether recreational disturbance is an issue for non-coastal 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Habitats S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ites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or </w:t>
                                    </w:r>
                                    <w:r w:rsidRP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Sites of Special Scientific Interest (SSSIs). If so, this wi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ll also need assessing outside of this HRA form</w:t>
                                    </w:r>
                                    <w:r w:rsidRP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.</w:t>
                                    </w:r>
                                  </w:p>
                                  <w:p w14:paraId="2DA19E6F" w14:textId="77777777" w:rsidR="00D5349A" w:rsidRPr="008817A6" w:rsidRDefault="00D5349A" w:rsidP="00D5349A">
                                    <w:pPr>
                                      <w:pStyle w:val="ListParagraph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2822" y="3883622"/>
                                  <a:ext cx="2433846" cy="346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F0CE27" w14:textId="7373E1A4" w:rsidR="006C10A7" w:rsidRPr="00854371" w:rsidRDefault="006C10A7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The proposal is outside the scope of the </w:t>
                                    </w:r>
                                    <w:r w:rsidR="008C54A2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adopted </w:t>
                                    </w:r>
                                    <w:r w:rsidR="00787E6E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Suffolk Coast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RAMS.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21" y="3389819"/>
                                  <a:ext cx="2695413" cy="2396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9AFD7" w14:textId="7F738C01" w:rsidR="00DD0A35" w:rsidRDefault="00854371" w:rsidP="00854371">
                                    <w:pPr>
                                      <w:pStyle w:val="Default"/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Conclude LSE. This proposal is within scope of the </w:t>
                                    </w:r>
                                    <w:r w:rsidR="00D24C2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adopted</w:t>
                                    </w:r>
                                    <w:r w:rsidR="00787E6E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Suffolk Coast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RAMS as it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falls within </w:t>
                                    </w:r>
                                    <w:r w:rsidR="002F40A3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the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‘zone of influence’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for </w:t>
                                    </w:r>
                                    <w:r w:rsid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likely 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mpacts and is a relevant residential development type as listed above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. It is anticipated that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such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development in this area is ‘likely to have a significant effect’ upon the interest features of the </w:t>
                                    </w:r>
                                    <w:proofErr w:type="gramStart"/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afo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rementioned designated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site(s) 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through 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ncreased recreational pressure, 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when considered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either alone or</w:t>
                                    </w:r>
                                    <w:r w:rsidRPr="00854371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in combination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. </w:t>
                                    </w:r>
                                    <w:r w:rsid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Therefore:</w:t>
                                    </w:r>
                                  </w:p>
                                  <w:p w14:paraId="6EFB9E6C" w14:textId="77777777" w:rsidR="00854371" w:rsidRDefault="00854371" w:rsidP="00854371">
                                    <w:pPr>
                                      <w:pStyle w:val="Default"/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</w:pPr>
                                  </w:p>
                                  <w:p w14:paraId="45F994D6" w14:textId="77777777" w:rsidR="00DD0A35" w:rsidRPr="00DD0A35" w:rsidRDefault="00DD0A35" w:rsidP="00DD0A3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2"/>
                                      </w:num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Proceed to HRA Stage 2: Appropriate Assessment to assess recreational disturbance impacts on the above designated sites</w:t>
                                    </w:r>
                                    <w:r w:rsidR="00042726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  <w:vertAlign w:val="superscript"/>
                                      </w:rPr>
                                      <w:t>1</w:t>
                                    </w:r>
                                  </w:p>
                                  <w:p w14:paraId="12CFBC79" w14:textId="538A66F7" w:rsidR="00DD0A35" w:rsidRPr="00DD0A35" w:rsidRDefault="00DD0A35" w:rsidP="00DD0A3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2"/>
                                      </w:num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C</w:t>
                                    </w:r>
                                    <w:r w:rsidR="00D5349A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heck</w:t>
                                    </w:r>
                                    <w:r w:rsidR="00D5349A" w:rsidRPr="00D5349A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D5349A" w:rsidRPr="00D5349A">
                                        <w:rPr>
                                          <w:rStyle w:val="Hyperlink"/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IRZs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to see whether recreational disturbance is an issue for non-coastal 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Habitats </w:t>
                                    </w:r>
                                    <w:r w:rsidR="0064014C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ites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(N2k sites)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 or </w:t>
                                    </w:r>
                                    <w:r w:rsidRP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Sites of Special Scientific Interest (SSSIs). If so, this wi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ll </w:t>
                                    </w:r>
                                    <w:r w:rsidR="007124C0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 xml:space="preserve">also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need assessing outside of this HRA form</w:t>
                                    </w:r>
                                    <w:r w:rsidRPr="00DD0A35">
                                      <w:rPr>
                                        <w:rFonts w:ascii="Arial" w:hAnsi="Arial" w:cs="Arial"/>
                                        <w:sz w:val="16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1107" y="917059"/>
                                  <a:ext cx="499110" cy="2208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008F0E" w14:textId="77777777" w:rsidR="00C423FB" w:rsidRPr="000204A8" w:rsidRDefault="00C423FB" w:rsidP="00C423F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0204A8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277655" y="1154625"/>
                                  <a:ext cx="5225506" cy="3123176"/>
                                  <a:chOff x="-66731" y="-816783"/>
                                  <a:chExt cx="5225638" cy="3123570"/>
                                </a:xfrm>
                              </wpg:grpSpPr>
                              <wps:wsp>
                                <wps:cNvPr id="30" name="Rounded Rectangle 30"/>
                                <wps:cNvSpPr/>
                                <wps:spPr>
                                  <a:xfrm>
                                    <a:off x="2724952" y="1895335"/>
                                    <a:ext cx="2433955" cy="411452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6731" y="-816783"/>
                                    <a:ext cx="3241756" cy="2028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B84DD0" w14:textId="77777777" w:rsidR="00805443" w:rsidRPr="00805443" w:rsidRDefault="00805443" w:rsidP="00805443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16"/>
                                          <w:szCs w:val="22"/>
                                        </w:rPr>
                                        <w:t>Does the planning application fall within the following development types?</w:t>
                                      </w:r>
                                    </w:p>
                                    <w:p w14:paraId="1D8DE1DB" w14:textId="77777777" w:rsidR="00805443" w:rsidRPr="00805443" w:rsidRDefault="00805443" w:rsidP="00805443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4"/>
                                          <w:szCs w:val="22"/>
                                        </w:rPr>
                                      </w:pPr>
                                    </w:p>
                                    <w:p w14:paraId="671E585C" w14:textId="77777777" w:rsidR="00805443" w:rsidRP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 xml:space="preserve">New dwellings of 1+ units (excludes replacement dwellings and extensions)  </w:t>
                                      </w:r>
                                    </w:p>
                                    <w:p w14:paraId="1230BE68" w14:textId="77777777" w:rsidR="00805443" w:rsidRP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eastAsiaTheme="minorHAnsi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Houses in Multiple Occupancy (HMOs)</w:t>
                                      </w:r>
                                    </w:p>
                                    <w:p w14:paraId="73054E5B" w14:textId="77777777" w:rsidR="00805443" w:rsidRP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 xml:space="preserve">Student Accommodation </w:t>
                                      </w:r>
                                    </w:p>
                                    <w:p w14:paraId="2D9BEA34" w14:textId="77777777" w:rsidR="00805443" w:rsidRP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Residential care homes and residential institutions (excludes nursing homes)</w:t>
                                      </w:r>
                                    </w:p>
                                    <w:p w14:paraId="51748B28" w14:textId="77777777" w:rsidR="00805443" w:rsidRP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Residential caravan sites (excludes holiday caravans and campsites)</w:t>
                                      </w:r>
                                    </w:p>
                                    <w:p w14:paraId="7F0B5532" w14:textId="061F1AAE" w:rsidR="00805443" w:rsidRDefault="00805443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805443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Gypsies, travellers and travelling show people plots</w:t>
                                      </w:r>
                                    </w:p>
                                    <w:p w14:paraId="724F4439" w14:textId="0DD70399" w:rsidR="00635259" w:rsidRPr="00805443" w:rsidRDefault="00635259" w:rsidP="00805443">
                                      <w:pPr>
                                        <w:pStyle w:val="ListParagraph"/>
                                        <w:widowControl w:val="0"/>
                                        <w:numPr>
                                          <w:ilvl w:val="0"/>
                                          <w:numId w:val="4"/>
                                        </w:numPr>
                                        <w:autoSpaceDE w:val="0"/>
                                        <w:autoSpaceDN w:val="0"/>
                                        <w:adjustRightInd w:val="0"/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</w:pPr>
                                      <w:r w:rsidRPr="00635259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>ll</w:t>
                                      </w:r>
                                      <w:r w:rsidRPr="00635259">
                                        <w:rPr>
                                          <w:rFonts w:ascii="Arial" w:hAnsi="Arial" w:cs="Arial"/>
                                          <w:sz w:val="16"/>
                                          <w:szCs w:val="22"/>
                                        </w:rPr>
                                        <w:t xml:space="preserve"> tourism development (hotels, permanent camping / caravan sites, temporary caravan / campsites, holiday lets, permanent accommodation etc)</w:t>
                                      </w:r>
                                    </w:p>
                                    <w:p w14:paraId="70D04CEE" w14:textId="77777777" w:rsidR="00805443" w:rsidRDefault="00805443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307AD" id="Group 14" o:spid="_x0000_s1026" style="position:absolute;left:0;text-align:left;margin-left:5.55pt;margin-top:-.35pt;width:464.45pt;height:458.65pt;z-index:251776000;mso-width-relative:margin;mso-height-relative:margin" coordorigin="26" coordsize="58987,5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32736;top:36203;width:4991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" stroked="f">
                        <v:textbox style="mso-fit-shape-to-text:t">
                          <w:txbxContent>
                            <w:p w14:paraId="5E296FCC" w14:textId="77777777" w:rsidR="000204A8" w:rsidRPr="000204A8" w:rsidRDefault="000204A8" w:rsidP="000204A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Text Box 2" o:spid="_x0000_s1028" type="#_x0000_t202" style="position:absolute;left:46951;top:9170;width:4991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" stroked="f">
                        <v:textbox style="mso-fit-shape-to-text:t">
                          <w:txbxContent>
                            <w:p w14:paraId="453140F9" w14:textId="77777777" w:rsidR="000204A8" w:rsidRPr="000204A8" w:rsidRDefault="000204A8" w:rsidP="000204A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13881;top:30456;width:4991;height:3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F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" stroked="f">
                        <v:textbox>
                          <w:txbxContent>
                            <w:p w14:paraId="5C2891EC" w14:textId="77777777" w:rsidR="000204A8" w:rsidRPr="000204A8" w:rsidRDefault="000204A8" w:rsidP="000204A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04A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roundrect id="Rounded Rectangle 2" o:spid="_x0000_s1030" style="position:absolute;left:2255;width:56527;height:95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" filled="f" strokecolor="black [3213]" strokeweight="1.25pt"/>
                      <v:roundrect id="Rounded Rectangle 4" o:spid="_x0000_s1031" style="position:absolute;left:2255;top:11454;width:33065;height:18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" filled="f" strokecolor="black [3213]" strokeweight="1.25pt"/>
                      <v:roundrect id="Rounded Rectangle 20" o:spid="_x0000_s1032" style="position:absolute;left:26;top:32814;width:28118;height:254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" filled="f" strokecolor="black [3213]" strokeweight="1.25pt"/>
                      <v:roundrect id="Rounded Rectangle 7" o:spid="_x0000_s1033" style="position:absolute;left:38072;top:11550;width:20942;height:25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" filled="f" strokecolor="black [3213]" strokeweight="1.25pt"/>
                      <v:shape id="Text Box 2" o:spid="_x0000_s1034" type="#_x0000_t202" style="position:absolute;left:2492;top:474;width:56046;height:9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2642551" w14:textId="7D5EA410" w:rsidR="00BE243C" w:rsidRPr="00C423FB" w:rsidRDefault="008F1193" w:rsidP="00BE243C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Is the development within the </w:t>
                              </w:r>
                              <w:r w:rsidR="001145F8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one</w:t>
                              </w:r>
                              <w:r w:rsidR="000D0DD7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of influence (ZoI) for the </w:t>
                              </w:r>
                              <w:r w:rsidR="00D24C21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adopted</w:t>
                              </w:r>
                              <w:r w:rsidR="00787E6E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Suffolk</w:t>
                              </w:r>
                              <w:r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Coast RAMS</w:t>
                              </w:r>
                              <w:r w:rsidR="00C423FB"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with respect to the below sites</w:t>
                              </w:r>
                              <w:r w:rsidR="00BE243C" w:rsidRPr="00C423FB"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14:paraId="76F85CBB" w14:textId="77777777" w:rsidR="00C423FB" w:rsidRPr="00C423FB" w:rsidRDefault="00C423FB" w:rsidP="00BE243C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i/>
                                  <w:sz w:val="4"/>
                                  <w:szCs w:val="16"/>
                                </w:rPr>
                              </w:pPr>
                            </w:p>
                            <w:p w14:paraId="310A56A3" w14:textId="77777777" w:rsidR="00C423FB" w:rsidRPr="00C423FB" w:rsidRDefault="00507B9A" w:rsidP="00C423F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 xml:space="preserve">Deben </w:t>
                              </w:r>
                              <w:r w:rsidR="00901C68"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>Estuar</w:t>
                              </w:r>
                              <w:r w:rsidR="00F13DEC"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 xml:space="preserve"> SPA</w:t>
                              </w:r>
                              <w:r w:rsidR="00C423FB" w:rsidRPr="00C423FB"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 xml:space="preserve"> and Ramsar site</w:t>
                              </w:r>
                            </w:p>
                            <w:p w14:paraId="74AA89D9" w14:textId="58E49767" w:rsidR="00C423FB" w:rsidRPr="00774D85" w:rsidRDefault="00C423FB" w:rsidP="00C423F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423FB"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>Stour and Orwell Estuaries SPA and Ramsar site (</w:t>
                              </w:r>
                              <w:r w:rsidRPr="00C423FB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</w:rPr>
                                <w:t xml:space="preserve">Stour on the </w:t>
                              </w:r>
                              <w:r w:rsidR="00507B9A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</w:rPr>
                                <w:t>Suffolk</w:t>
                              </w:r>
                              <w:r w:rsidRPr="00C423FB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</w:rPr>
                                <w:t xml:space="preserve"> side only)</w:t>
                              </w:r>
                            </w:p>
                            <w:p w14:paraId="549131D1" w14:textId="50361F09" w:rsidR="00774D85" w:rsidRDefault="00774D85" w:rsidP="00C423F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</w:pPr>
                              <w:r w:rsidRPr="00774D85"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>Minsmere - Walberswick SPA and Ramsar Site &amp; Minsmere to Walberswick Heaths &amp; Marshes SAC</w:t>
                              </w:r>
                            </w:p>
                            <w:p w14:paraId="47516F24" w14:textId="291CC6DE" w:rsidR="008A36A3" w:rsidRPr="00774D85" w:rsidRDefault="008A36A3" w:rsidP="00C423F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sz w:val="16"/>
                                </w:rPr>
                                <w:t>Sandlings SPA</w:t>
                              </w:r>
                            </w:p>
                            <w:p w14:paraId="0A35B7DF" w14:textId="77777777" w:rsidR="00774D85" w:rsidRPr="00C423FB" w:rsidRDefault="00774D85" w:rsidP="00774D85">
                              <w:pPr>
                                <w:pStyle w:val="ListParagraph"/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4D77337B" w14:textId="77777777" w:rsidR="00BE243C" w:rsidRPr="00C423FB" w:rsidRDefault="00BE243C" w:rsidP="00BE243C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sz w:val="8"/>
                                  <w:szCs w:val="22"/>
                                </w:rPr>
                              </w:pPr>
                            </w:p>
                            <w:p w14:paraId="70FED404" w14:textId="77777777" w:rsidR="00BE243C" w:rsidRPr="00C423FB" w:rsidRDefault="00BE243C">
                              <w:pPr>
                                <w:rPr>
                                  <w:rFonts w:ascii="Arial" w:hAnsi="Arial" w:cs="Arial"/>
                                  <w:sz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35" type="#_x0000_t202" style="position:absolute;left:38363;top:12537;width:20419;height:27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78963CAC" w14:textId="77777777" w:rsidR="008817A6" w:rsidRDefault="00240556">
                              <w:pP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Conclude n</w:t>
                              </w:r>
                              <w:r w:rsidR="00BE243C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o LSE to the above designated sites in terms of recreational disturbance:</w:t>
                              </w:r>
                            </w:p>
                            <w:p w14:paraId="36A28533" w14:textId="77777777" w:rsidR="008817A6" w:rsidRPr="008817A6" w:rsidRDefault="008817A6">
                              <w:pPr>
                                <w:rPr>
                                  <w:rFonts w:ascii="Arial" w:hAnsi="Arial" w:cs="Arial"/>
                                  <w:sz w:val="6"/>
                                  <w:szCs w:val="22"/>
                                </w:rPr>
                              </w:pPr>
                            </w:p>
                            <w:p w14:paraId="13DCD2F7" w14:textId="77777777" w:rsidR="008817A6" w:rsidRPr="00D5349A" w:rsidRDefault="009C0592" w:rsidP="00D5349A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An </w:t>
                              </w:r>
                              <w:r w:rsidR="00BE243C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Appropriate Assessment (AA)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is </w:t>
                              </w:r>
                              <w:r w:rsidR="00BE243C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not required where recreational disturbance to these sites is the only issue</w:t>
                              </w:r>
                              <w:r w:rsidR="008817A6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</w:t>
                              </w:r>
                              <w:r w:rsidR="008817A6" w:rsidRPr="009C0592">
                                <w:rPr>
                                  <w:rFonts w:ascii="Arial" w:hAnsi="Arial" w:cs="Arial"/>
                                  <w:sz w:val="16"/>
                                  <w:szCs w:val="22"/>
                                  <w:u w:val="single"/>
                                </w:rPr>
                                <w:t xml:space="preserve">or </w:t>
                              </w:r>
                              <w:r w:rsid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r</w:t>
                              </w:r>
                              <w:r w:rsidR="00BE243C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ecreational disturbance</w:t>
                              </w:r>
                              <w:r w:rsid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to these sites</w:t>
                              </w:r>
                              <w:r w:rsidR="00BE243C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can be scoped out of any HRA covering other issue</w:t>
                              </w:r>
                              <w:r w:rsidR="008817A6"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</w:t>
                              </w:r>
                              <w:r w:rsid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. </w:t>
                              </w:r>
                            </w:p>
                            <w:p w14:paraId="1996149E" w14:textId="77777777" w:rsidR="00D5349A" w:rsidRPr="00DD0A35" w:rsidRDefault="00D5349A" w:rsidP="00D5349A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C</w:t>
                              </w:r>
                              <w:r w:rsidRPr="008817A6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heck </w:t>
                              </w:r>
                              <w:r w:rsidRPr="00D5349A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NE </w:t>
                              </w:r>
                              <w:hyperlink r:id="rId10" w:history="1">
                                <w:r w:rsidRPr="00D5349A">
                                  <w:rPr>
                                    <w:rStyle w:val="Hyperlink"/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IRZs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to see whether recreational disturbance is an issue for non-coastal </w:t>
                              </w:r>
                              <w:r w:rsidR="00002458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Habitats 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ites</w:t>
                              </w:r>
                              <w:r w:rsidR="00002458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or </w:t>
                              </w:r>
                              <w:r w:rsidRP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Sites of Special Scientific Interest (SSSIs). If so, this wi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ll also need assessing outside of this HRA form</w:t>
                              </w:r>
                              <w:r w:rsidRP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.</w:t>
                              </w:r>
                            </w:p>
                            <w:p w14:paraId="2DA19E6F" w14:textId="77777777" w:rsidR="00D5349A" w:rsidRPr="008817A6" w:rsidRDefault="00D5349A" w:rsidP="00D5349A">
                              <w:pPr>
                                <w:pStyle w:val="ListParagraph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36" type="#_x0000_t202" style="position:absolute;left:31328;top:38836;width:24338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57F0CE27" w14:textId="7373E1A4" w:rsidR="006C10A7" w:rsidRPr="00854371" w:rsidRDefault="006C10A7">
                              <w:pPr>
                                <w:rPr>
                                  <w:sz w:val="18"/>
                                </w:rPr>
                              </w:pP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The proposal is outside the scope of the </w:t>
                              </w:r>
                              <w:r w:rsidR="008C54A2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adopted </w:t>
                              </w:r>
                              <w:r w:rsidR="00787E6E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Suffolk Coast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RAMS. 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793;top:33898;width:26954;height:2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3C99AFD7" w14:textId="7F738C01" w:rsidR="00DD0A35" w:rsidRDefault="00854371" w:rsidP="00854371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Conclude LSE. This proposal is within scope of the </w:t>
                              </w:r>
                              <w:r w:rsidR="00D24C2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adopted</w:t>
                              </w:r>
                              <w:r w:rsidR="00787E6E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Suffolk Coast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RAMS as it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falls within </w:t>
                              </w:r>
                              <w:r w:rsidR="002F40A3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the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‘zone of influence’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for </w:t>
                              </w:r>
                              <w:r w:rsid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likely 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mpacts and is a relevant residential development type as listed above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. It is anticipated that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such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development in this area is ‘likely to have a significant effect’ upon the interest features of the afo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rementioned designated site(s) 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through 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ncreased recreational pressure, 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when considered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either alone or</w:t>
                              </w:r>
                              <w:r w:rsidRPr="00854371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in combination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. </w:t>
                              </w:r>
                              <w:r w:rsid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Therefore:</w:t>
                              </w:r>
                            </w:p>
                            <w:p w14:paraId="6EFB9E6C" w14:textId="77777777" w:rsidR="00854371" w:rsidRDefault="00854371" w:rsidP="00854371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</w:pPr>
                            </w:p>
                            <w:p w14:paraId="45F994D6" w14:textId="77777777" w:rsidR="00DD0A35" w:rsidRPr="00DD0A35" w:rsidRDefault="00DD0A35" w:rsidP="00DD0A3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Proceed to HRA Stage 2: Appropriate Assessment to assess recreational disturbance impacts on the above designated sites</w:t>
                              </w:r>
                              <w:r w:rsidR="00042726">
                                <w:rPr>
                                  <w:rFonts w:ascii="Arial" w:hAnsi="Arial" w:cs="Arial"/>
                                  <w:sz w:val="16"/>
                                  <w:szCs w:val="22"/>
                                  <w:vertAlign w:val="superscript"/>
                                </w:rPr>
                                <w:t>1</w:t>
                              </w:r>
                            </w:p>
                            <w:p w14:paraId="12CFBC79" w14:textId="538A66F7" w:rsidR="00DD0A35" w:rsidRPr="00DD0A35" w:rsidRDefault="00DD0A35" w:rsidP="00DD0A3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C</w:t>
                              </w:r>
                              <w:r w:rsidR="00D5349A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heck</w:t>
                              </w:r>
                              <w:r w:rsidR="00D5349A" w:rsidRPr="00D5349A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</w:t>
                              </w:r>
                              <w:hyperlink r:id="rId11" w:history="1">
                                <w:r w:rsidR="00D5349A" w:rsidRPr="00D5349A">
                                  <w:rPr>
                                    <w:rStyle w:val="Hyperlink"/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IRZs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to see whether recreational disturbance is an issue for non-coastal </w:t>
                              </w:r>
                              <w:r w:rsidR="00002458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Habitats </w:t>
                              </w:r>
                              <w:r w:rsidR="0064014C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ites</w:t>
                              </w:r>
                              <w:r w:rsidR="00002458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(N2k sites)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 or </w:t>
                              </w:r>
                              <w:r w:rsidRP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Sites of Special Scientific Interest (SSSIs). If so, this wi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ll </w:t>
                              </w:r>
                              <w:r w:rsidR="007124C0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 xml:space="preserve">also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need assessing outside of this HRA form</w:t>
                              </w:r>
                              <w:r w:rsidRPr="00DD0A35">
                                <w:rPr>
                                  <w:rFonts w:ascii="Arial" w:hAnsi="Arial" w:cs="Arial"/>
                                  <w:sz w:val="16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14411;top:9170;width:4991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14:paraId="70008F0E" w14:textId="77777777" w:rsidR="00C423FB" w:rsidRPr="000204A8" w:rsidRDefault="00C423FB" w:rsidP="00C423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04A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group id="Group 11" o:spid="_x0000_s1039" style="position:absolute;left:2776;top:11546;width:52255;height:31232" coordorigin="-667,-8167" coordsize="52256,3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30" o:spid="_x0000_s1040" style="position:absolute;left:27249;top:18953;width:24340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" filled="f" strokecolor="black [3213]" strokeweight="1.25pt"/>
                        <v:shape id="Text Box 2" o:spid="_x0000_s1041" type="#_x0000_t202" style="position:absolute;left:-667;top:-8167;width:32417;height:20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      <v:textbox style="mso-fit-shape-to-text:t">
                            <w:txbxContent>
                              <w:p w14:paraId="34B84DD0" w14:textId="77777777" w:rsidR="00805443" w:rsidRPr="00805443" w:rsidRDefault="00805443" w:rsidP="00805443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  <w:szCs w:val="22"/>
                                  </w:rPr>
                                  <w:t>Does the planning application fall within the following development types?</w:t>
                                </w:r>
                              </w:p>
                              <w:p w14:paraId="1D8DE1DB" w14:textId="77777777" w:rsidR="00805443" w:rsidRPr="00805443" w:rsidRDefault="00805443" w:rsidP="00805443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4"/>
                                    <w:szCs w:val="22"/>
                                  </w:rPr>
                                </w:pPr>
                              </w:p>
                              <w:p w14:paraId="671E585C" w14:textId="77777777" w:rsidR="00805443" w:rsidRP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 xml:space="preserve">New dwellings of 1+ units (excludes replacement dwellings and extensions)  </w:t>
                                </w:r>
                              </w:p>
                              <w:p w14:paraId="1230BE68" w14:textId="77777777" w:rsidR="00805443" w:rsidRP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eastAsiaTheme="minorHAnsi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Houses in Multiple Occupancy (HMOs)</w:t>
                                </w:r>
                              </w:p>
                              <w:p w14:paraId="73054E5B" w14:textId="77777777" w:rsidR="00805443" w:rsidRP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 xml:space="preserve">Student Accommodation </w:t>
                                </w:r>
                              </w:p>
                              <w:p w14:paraId="2D9BEA34" w14:textId="77777777" w:rsidR="00805443" w:rsidRP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Residential care homes and residential institutions (excludes nursing homes)</w:t>
                                </w:r>
                              </w:p>
                              <w:p w14:paraId="51748B28" w14:textId="77777777" w:rsidR="00805443" w:rsidRP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Residential caravan sites (excludes holiday caravans and campsites)</w:t>
                                </w:r>
                              </w:p>
                              <w:p w14:paraId="7F0B5532" w14:textId="061F1AAE" w:rsidR="00805443" w:rsidRDefault="00805443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805443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Gypsies, travellers and travelling show people plots</w:t>
                                </w:r>
                              </w:p>
                              <w:p w14:paraId="724F4439" w14:textId="0DD70399" w:rsidR="00635259" w:rsidRPr="00805443" w:rsidRDefault="00635259" w:rsidP="00805443"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</w:pPr>
                                <w:r w:rsidRPr="00635259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>ll</w:t>
                                </w:r>
                                <w:r w:rsidRPr="00635259">
                                  <w:rPr>
                                    <w:rFonts w:ascii="Arial" w:hAnsi="Arial" w:cs="Arial"/>
                                    <w:sz w:val="16"/>
                                    <w:szCs w:val="22"/>
                                  </w:rPr>
                                  <w:t xml:space="preserve"> tourism development (hotels, permanent camping / caravan sites, temporary caravan / campsites, holiday lets, permanent accommodation etc)</w:t>
                                </w:r>
                              </w:p>
                              <w:p w14:paraId="70D04CEE" w14:textId="77777777" w:rsidR="00805443" w:rsidRDefault="00805443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5B208DEF" w14:textId="6696D1CA" w:rsidR="00DB34C0" w:rsidRPr="002B0653" w:rsidRDefault="00DB34C0" w:rsidP="0064014C">
            <w:pPr>
              <w:spacing w:line="276" w:lineRule="auto"/>
              <w:jc w:val="both"/>
              <w:rPr>
                <w:rFonts w:ascii="Arial" w:hAnsi="Arial" w:cs="Arial"/>
                <w:sz w:val="12"/>
                <w:szCs w:val="22"/>
              </w:rPr>
            </w:pPr>
          </w:p>
          <w:p w14:paraId="0AF202C3" w14:textId="77777777" w:rsidR="00EE75C4" w:rsidRDefault="00EE75C4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160ACC3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4D077F9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C978211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B65C03C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98C939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106E0DF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FED9CC3" w14:textId="3EE5E040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9A39ED6" w14:textId="70D3AA56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51141DA" w14:textId="39DDD1F0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217EDF7" w14:textId="729FEF38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B10BED2" w14:textId="0DCBAF92" w:rsidR="008A7435" w:rsidRDefault="008A36A3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  <w:r>
              <w:rPr>
                <w:rFonts w:ascii="Arial" w:hAnsi="Arial" w:cs="Arial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32ACF2C" wp14:editId="50683FC8">
                      <wp:simplePos x="0" y="0"/>
                      <wp:positionH relativeFrom="column">
                        <wp:posOffset>4705985</wp:posOffset>
                      </wp:positionH>
                      <wp:positionV relativeFrom="paragraph">
                        <wp:posOffset>3810</wp:posOffset>
                      </wp:positionV>
                      <wp:extent cx="0" cy="144000"/>
                      <wp:effectExtent l="76200" t="0" r="57150" b="6604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180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70.55pt;margin-top:.3pt;width:0;height:11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637A1B7" wp14:editId="186B960A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3175</wp:posOffset>
                      </wp:positionV>
                      <wp:extent cx="0" cy="144000"/>
                      <wp:effectExtent l="76200" t="0" r="57150" b="6604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C3BF" id="Straight Arrow Connector 19" o:spid="_x0000_s1026" type="#_x0000_t32" style="position:absolute;margin-left:156.65pt;margin-top:.25pt;width:0;height:11.3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" strokecolor="windowText">
                      <v:stroke endarrow="block"/>
                    </v:shape>
                  </w:pict>
                </mc:Fallback>
              </mc:AlternateContent>
            </w:r>
          </w:p>
          <w:p w14:paraId="7C7570EE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07A47EE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E265DD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10EAB58F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1743E81F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32CB771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5863D2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9E49F25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2B9F4BB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2EE7CCE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236C0A2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988B981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D415B9B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F645007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65F0D29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1788B7F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3061894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BE9D928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53CA2E1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241794A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4D6E6C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35FFA12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4094A99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37FA30E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29F10E6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B5825F7" w14:textId="3F7A0074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FB5497A" w14:textId="0CCA3379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8D09182" w14:textId="020A5770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46AE6F1" w14:textId="74B02D85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42A86A9" w14:textId="389D5052" w:rsidR="008A7435" w:rsidRDefault="00635259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  <w:r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D95FAB1" wp14:editId="2E0D5261">
                      <wp:simplePos x="0" y="0"/>
                      <wp:positionH relativeFrom="column">
                        <wp:posOffset>3258157</wp:posOffset>
                      </wp:positionH>
                      <wp:positionV relativeFrom="paragraph">
                        <wp:posOffset>58064</wp:posOffset>
                      </wp:positionV>
                      <wp:extent cx="0" cy="720000"/>
                      <wp:effectExtent l="76200" t="0" r="57150" b="6159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9A7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256.55pt;margin-top:4.55pt;width:0;height:56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1E7CFCCE" w14:textId="3FF1C19C" w:rsidR="008A7435" w:rsidRDefault="00635259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  <w:r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B808F31" wp14:editId="43F69E69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20320</wp:posOffset>
                      </wp:positionV>
                      <wp:extent cx="0" cy="179705"/>
                      <wp:effectExtent l="76200" t="0" r="57150" b="4889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88EA4" id="Straight Arrow Connector 10" o:spid="_x0000_s1026" type="#_x0000_t32" style="position:absolute;margin-left:150.1pt;margin-top:1.6pt;width:0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3BFB249B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CB829DF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02B2881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2BDA433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050E902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B07B935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2592208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07B8FCE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F48B842" w14:textId="77777777" w:rsidR="008A7435" w:rsidRDefault="008A74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3D1C7CB" w14:textId="77777777" w:rsidR="001D38DD" w:rsidRDefault="001D38DD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1EA8E7D" w14:textId="77777777" w:rsidR="001D38DD" w:rsidRDefault="001D38DD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E691FC9" w14:textId="77777777" w:rsidR="004D056E" w:rsidRDefault="004D056E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1F53BB6" w14:textId="77777777" w:rsidR="004D056E" w:rsidRDefault="004D056E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80078DA" w14:textId="77777777" w:rsidR="004D056E" w:rsidRDefault="004D056E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52924D5" w14:textId="77777777" w:rsidR="004D056E" w:rsidRDefault="004D056E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1676BD7F" w14:textId="77777777" w:rsidR="001D38DD" w:rsidRDefault="001D38DD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4507ADD" w14:textId="77777777" w:rsidR="001D38DD" w:rsidRDefault="001D38DD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E86664B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50F4EAD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749E70A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9313A35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092D958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CA8F9DA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9862E2E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2BA6A302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2C846CA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8507CAA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2CB51F6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5D1419CA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72E48E6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5AF9CAF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D1ACC73" w14:textId="77777777" w:rsidR="008817A6" w:rsidRDefault="008817A6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2240C1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1AF206" w14:textId="77777777" w:rsidR="00DD0A35" w:rsidRDefault="00DD0A35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395B7" w14:textId="77777777" w:rsidR="00042726" w:rsidRPr="00AD48C1" w:rsidRDefault="00042726" w:rsidP="0064014C">
            <w:pPr>
              <w:spacing w:line="276" w:lineRule="auto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E115F5" w:rsidRPr="00B25729" w14:paraId="70298EE5" w14:textId="77777777" w:rsidTr="009217D9">
        <w:trPr>
          <w:trHeight w:val="726"/>
        </w:trPr>
        <w:tc>
          <w:tcPr>
            <w:tcW w:w="9781" w:type="dxa"/>
            <w:gridSpan w:val="2"/>
            <w:tcBorders>
              <w:top w:val="single" w:sz="12" w:space="0" w:color="0083BE"/>
            </w:tcBorders>
            <w:shd w:val="clear" w:color="auto" w:fill="DAE7EE"/>
          </w:tcPr>
          <w:p w14:paraId="472BA36E" w14:textId="5685038A" w:rsidR="00E115F5" w:rsidRPr="00E115F5" w:rsidRDefault="00E115F5" w:rsidP="0064014C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</w:pPr>
            <w:r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In line with the Court judgement (CJEU </w:t>
            </w:r>
            <w:r w:rsidRPr="00042726">
              <w:rPr>
                <w:rFonts w:ascii="Arial" w:hAnsi="Arial" w:cs="Arial"/>
                <w:i/>
                <w:iCs/>
                <w:color w:val="000000"/>
                <w:sz w:val="14"/>
                <w:szCs w:val="22"/>
              </w:rPr>
              <w:t xml:space="preserve">People Over Wind v Coillte </w:t>
            </w:r>
            <w:proofErr w:type="spellStart"/>
            <w:r w:rsidRPr="00042726">
              <w:rPr>
                <w:rFonts w:ascii="Arial" w:hAnsi="Arial" w:cs="Arial"/>
                <w:i/>
                <w:iCs/>
                <w:color w:val="000000"/>
                <w:sz w:val="14"/>
                <w:szCs w:val="22"/>
              </w:rPr>
              <w:t>Teoranta</w:t>
            </w:r>
            <w:proofErr w:type="spellEnd"/>
            <w:r w:rsidRPr="00042726">
              <w:rPr>
                <w:rFonts w:ascii="Arial" w:hAnsi="Arial" w:cs="Arial"/>
                <w:i/>
                <w:iCs/>
                <w:color w:val="000000"/>
                <w:sz w:val="14"/>
                <w:szCs w:val="22"/>
              </w:rPr>
              <w:t xml:space="preserve"> </w:t>
            </w:r>
            <w:r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C-323/17), mitigation measures cannot be </w:t>
            </w:r>
            <w:proofErr w:type="gramStart"/>
            <w:r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>taken into account</w:t>
            </w:r>
            <w:proofErr w:type="gramEnd"/>
            <w:r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 when carrying out a screening assessment to decide whether a development is likely to result in significant</w:t>
            </w:r>
            <w:r w:rsidR="00042726"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 effects on a Natur</w:t>
            </w:r>
            <w:r w:rsidR="00502AE3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a 2000 site. Therefore, all proposals which are </w:t>
            </w:r>
            <w:r w:rsidR="00502AE3"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within the scope of the emerging Suffolk Coast RAMS </w:t>
            </w:r>
            <w:r w:rsidR="00042726"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>must proceed t</w:t>
            </w:r>
            <w:r w:rsidR="00502AE3">
              <w:rPr>
                <w:rFonts w:ascii="Arial" w:hAnsi="Arial" w:cs="Arial"/>
                <w:i/>
                <w:color w:val="000000"/>
                <w:sz w:val="14"/>
                <w:szCs w:val="22"/>
              </w:rPr>
              <w:t>o HRA Stage 2 (</w:t>
            </w:r>
            <w:r w:rsidR="00042726" w:rsidRPr="00042726">
              <w:rPr>
                <w:rFonts w:ascii="Arial" w:hAnsi="Arial" w:cs="Arial"/>
                <w:i/>
                <w:color w:val="000000"/>
                <w:sz w:val="14"/>
                <w:szCs w:val="22"/>
              </w:rPr>
              <w:t>Appropriate Assessment</w:t>
            </w:r>
            <w:r w:rsidR="00502AE3">
              <w:rPr>
                <w:rFonts w:ascii="Arial" w:hAnsi="Arial" w:cs="Arial"/>
                <w:i/>
                <w:color w:val="000000"/>
                <w:sz w:val="14"/>
                <w:szCs w:val="22"/>
              </w:rPr>
              <w:t xml:space="preserve">). </w:t>
            </w:r>
          </w:p>
        </w:tc>
      </w:tr>
      <w:tr w:rsidR="00C7790D" w:rsidRPr="00B25729" w14:paraId="310E07EC" w14:textId="77777777" w:rsidTr="002B0653">
        <w:tc>
          <w:tcPr>
            <w:tcW w:w="9781" w:type="dxa"/>
            <w:gridSpan w:val="2"/>
            <w:tcBorders>
              <w:top w:val="single" w:sz="12" w:space="0" w:color="0083BE"/>
            </w:tcBorders>
            <w:shd w:val="clear" w:color="auto" w:fill="0083BE"/>
          </w:tcPr>
          <w:p w14:paraId="055BE287" w14:textId="77777777" w:rsidR="00C7790D" w:rsidRPr="00B25729" w:rsidRDefault="00C7790D" w:rsidP="0064014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25729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HRA S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tage 2: Appropriate Assessment</w:t>
            </w:r>
          </w:p>
        </w:tc>
      </w:tr>
      <w:tr w:rsidR="00C7790D" w:rsidRPr="00C6619F" w14:paraId="382B1F2D" w14:textId="77777777" w:rsidTr="002B0653">
        <w:tc>
          <w:tcPr>
            <w:tcW w:w="9781" w:type="dxa"/>
            <w:gridSpan w:val="2"/>
            <w:shd w:val="clear" w:color="auto" w:fill="DAE7EE"/>
          </w:tcPr>
          <w:p w14:paraId="0252A907" w14:textId="77777777" w:rsidR="00C7790D" w:rsidRPr="004717F0" w:rsidRDefault="009A1657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A1657">
              <w:rPr>
                <w:rFonts w:ascii="Arial" w:hAnsi="Arial" w:cs="Arial"/>
                <w:b/>
                <w:sz w:val="22"/>
                <w:szCs w:val="22"/>
              </w:rPr>
              <w:t>Test 2 – the integrity test: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C7790D">
              <w:rPr>
                <w:rFonts w:ascii="Arial" w:hAnsi="Arial" w:cs="Arial"/>
                <w:sz w:val="22"/>
                <w:szCs w:val="22"/>
              </w:rPr>
              <w:t xml:space="preserve">he applicant must provide </w:t>
            </w:r>
            <w:r>
              <w:rPr>
                <w:rFonts w:ascii="Arial" w:hAnsi="Arial" w:cs="Arial"/>
                <w:sz w:val="22"/>
                <w:szCs w:val="22"/>
              </w:rPr>
              <w:t xml:space="preserve">sufficient </w:t>
            </w:r>
            <w:r w:rsidR="00C7790D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>
              <w:rPr>
                <w:rFonts w:ascii="Arial" w:hAnsi="Arial" w:cs="Arial"/>
                <w:sz w:val="22"/>
                <w:szCs w:val="22"/>
              </w:rPr>
              <w:t>to allow the Appropriate Assessment to be made, which is the stage at which avoidance and/or mitigation measures</w:t>
            </w:r>
            <w:r w:rsidR="00E41483">
              <w:rPr>
                <w:rFonts w:ascii="Arial" w:hAnsi="Arial" w:cs="Arial"/>
                <w:sz w:val="22"/>
                <w:szCs w:val="22"/>
              </w:rPr>
              <w:t xml:space="preserve"> can be considered</w:t>
            </w:r>
          </w:p>
        </w:tc>
      </w:tr>
      <w:tr w:rsidR="00C7790D" w:rsidRPr="00C6619F" w14:paraId="5977465E" w14:textId="77777777" w:rsidTr="004563A2">
        <w:trPr>
          <w:trHeight w:val="12547"/>
        </w:trPr>
        <w:tc>
          <w:tcPr>
            <w:tcW w:w="9781" w:type="dxa"/>
            <w:gridSpan w:val="2"/>
          </w:tcPr>
          <w:p w14:paraId="6957CC93" w14:textId="77777777" w:rsidR="009A1657" w:rsidRDefault="00266F6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372D8C34" wp14:editId="1EAF1978">
                      <wp:simplePos x="0" y="0"/>
                      <wp:positionH relativeFrom="column">
                        <wp:posOffset>110407</wp:posOffset>
                      </wp:positionH>
                      <wp:positionV relativeFrom="paragraph">
                        <wp:posOffset>151130</wp:posOffset>
                      </wp:positionV>
                      <wp:extent cx="5792472" cy="8722581"/>
                      <wp:effectExtent l="0" t="0" r="17780" b="2159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2472" cy="8722581"/>
                                <a:chOff x="0" y="0"/>
                                <a:chExt cx="5792472" cy="8722581"/>
                              </a:xfrm>
                            </wpg:grpSpPr>
                            <wps:wsp>
                              <wps:cNvPr id="209" name="Rounded Rectangle 209"/>
                              <wps:cNvSpPr/>
                              <wps:spPr>
                                <a:xfrm>
                                  <a:off x="0" y="819738"/>
                                  <a:ext cx="1899920" cy="786308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ounded Rectangle 210"/>
                              <wps:cNvSpPr/>
                              <wps:spPr>
                                <a:xfrm>
                                  <a:off x="2081049" y="819807"/>
                                  <a:ext cx="3550285" cy="6762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ounded Rectangle 211"/>
                              <wps:cNvSpPr/>
                              <wps:spPr>
                                <a:xfrm>
                                  <a:off x="1182414" y="0"/>
                                  <a:ext cx="1365662" cy="7006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Rounded Rectangle 214"/>
                              <wps:cNvSpPr/>
                              <wps:spPr>
                                <a:xfrm>
                                  <a:off x="2096584" y="1923232"/>
                                  <a:ext cx="1734396" cy="6799127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Rounded Rectangle 215"/>
                              <wps:cNvSpPr/>
                              <wps:spPr>
                                <a:xfrm>
                                  <a:off x="3940812" y="1923349"/>
                                  <a:ext cx="1851660" cy="6799232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1242" y="31531"/>
                                  <a:ext cx="1360170" cy="582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52F285" w14:textId="77777777" w:rsidR="003F6ED4" w:rsidRPr="00896183" w:rsidRDefault="00787E6E">
                                    <w:pPr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Is the proposal for </w:t>
                                    </w:r>
                                    <w:r w:rsidR="005A0FD6" w:rsidRPr="00002458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50</w:t>
                                    </w:r>
                                    <w:r w:rsidR="003F6ED4" w:rsidRPr="00002458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ho</w:t>
                                    </w:r>
                                    <w:r w:rsidR="003F6ED4" w:rsidRPr="00896183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uses + (or equivalent)?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3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125" y="914400"/>
                                  <a:ext cx="1733550" cy="699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94D8C4" w14:textId="77777777" w:rsidR="00D5349A" w:rsidRPr="00D4412C" w:rsidRDefault="00D5349A" w:rsidP="00D5349A">
                                    <w:pPr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  <w:iCs w:val="0"/>
                                        <w:color w:val="auto"/>
                                      </w:rPr>
                                    </w:pPr>
                                    <w:r w:rsidRPr="00C42054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Annex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I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includes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Natural England’s suggested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scope of mitigation requirement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 for development of this scale. W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here it has not already been provided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, s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eek the necessary information from the developer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in line with that advice. If needed, </w:t>
                                    </w:r>
                                    <w:r w:rsidRPr="00113972"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 xml:space="preserve">Natural England </w:t>
                                    </w:r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 xml:space="preserve">are able to offer advice to </w:t>
                                    </w:r>
                                    <w:r w:rsidRPr="00113972"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>developers and/or their consultan</w:t>
                                    </w:r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>ts on the detail of this at this through their</w:t>
                                    </w:r>
                                    <w:r w:rsidRPr="00113972"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 xml:space="preserve"> charged Discretionary Advice Service (DAS), further information on which is available </w:t>
                                    </w:r>
                                    <w:hyperlink r:id="rId12" w:history="1">
                                      <w:r w:rsidRPr="00113972">
                                        <w:rPr>
                                          <w:rStyle w:val="Hyperlink"/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here</w:t>
                                      </w:r>
                                    </w:hyperlink>
                                    <w:r w:rsidRPr="00113972">
                                      <w:rPr>
                                        <w:rStyle w:val="A3"/>
                                        <w:rFonts w:ascii="Arial" w:hAnsi="Arial" w:cs="Arial"/>
                                        <w:i w:val="0"/>
                                      </w:rPr>
                                      <w:t>.</w:t>
                                    </w:r>
                                  </w:p>
                                  <w:p w14:paraId="7F4C9BE9" w14:textId="77777777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9062923" w14:textId="77777777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ecord the recreational disturbance mitigation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package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in the ‘Summary’ section below. </w:t>
                                    </w:r>
                                  </w:p>
                                  <w:p w14:paraId="3C650858" w14:textId="77777777" w:rsidR="00D5349A" w:rsidRDefault="00D5349A" w:rsidP="00D5349A">
                                    <w:pPr>
                                      <w:spacing w:line="276" w:lineRule="auto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AFDEFA3" w14:textId="43BA3218" w:rsidR="00D5349A" w:rsidRPr="003E5129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 w:rsidRPr="003E5129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Consult Natural England on this Appropriate 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Assessment for advice on the proposed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/ required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mitigation before reaching a decision on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adverse effects on the integrity of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Habitats </w:t>
                                    </w:r>
                                    <w:r w:rsidR="0064014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ites </w:t>
                                    </w:r>
                                  </w:p>
                                  <w:p w14:paraId="4ADF079F" w14:textId="77777777" w:rsidR="003F6ED4" w:rsidRDefault="003F6ED4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5642" y="930166"/>
                                  <a:ext cx="3442970" cy="5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0496C4" w14:textId="77777777" w:rsidR="00896183" w:rsidRPr="00896183" w:rsidRDefault="00896183" w:rsidP="00896183">
                                    <w:pPr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896183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Is the proposal within or directly adjacent to one of the above </w:t>
                                    </w:r>
                                    <w:r w:rsidR="00F447FA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Habitats </w:t>
                                    </w:r>
                                    <w:r w:rsidRPr="00896183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  <w:t>sites?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169" y="1939159"/>
                                  <a:ext cx="1543685" cy="5566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25415B" w14:textId="776FB628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A proportionate finan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cial contribution should be secured</w:t>
                                    </w: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in line with the </w:t>
                                    </w:r>
                                    <w:r w:rsidR="008C54A2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adopted </w:t>
                                    </w:r>
                                    <w:r w:rsidR="00787E6E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Suffolk </w:t>
                                    </w: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Coast RAMS requirements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(see </w:t>
                                    </w:r>
                                    <w:r w:rsidRPr="00C42054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Annex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Pr="00C42054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). R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ecord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evidence that this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mitigation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measure has been secured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in the ‘Summary’ section below. </w:t>
                                    </w:r>
                                  </w:p>
                                  <w:p w14:paraId="364910FB" w14:textId="77777777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C1D4D9E" w14:textId="77777777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Consideration of further bespoke recreational disturbance mitigation measures may also be required in this case.</w:t>
                                    </w:r>
                                  </w:p>
                                  <w:p w14:paraId="7B377778" w14:textId="77777777" w:rsidR="00D5349A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9EF24F7" w14:textId="27D142AF" w:rsidR="00D5349A" w:rsidRPr="003E5129" w:rsidRDefault="00D5349A" w:rsidP="00D5349A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 w:rsidRPr="003E5129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Consult Natural England on this Appropriate Assessment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for advice on the proposed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/ required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mitigation before reaching a decision on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adverse effects on the integrity of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Habitats </w:t>
                                    </w:r>
                                    <w:r w:rsidR="0064014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ites </w:t>
                                    </w:r>
                                  </w:p>
                                  <w:p w14:paraId="0669E0A4" w14:textId="77777777" w:rsidR="00896183" w:rsidRDefault="00896183" w:rsidP="00896183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9" name="Text Box 239"/>
                              <wps:cNvSpPr txBox="1"/>
                              <wps:spPr>
                                <a:xfrm>
                                  <a:off x="4020125" y="1970289"/>
                                  <a:ext cx="1744980" cy="67363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C7D346" w14:textId="7157A577" w:rsidR="00635259" w:rsidRDefault="00D5349A" w:rsidP="00635259">
                                    <w:pPr>
                                      <w:pStyle w:val="Defaul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A proportionate finan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cial contribution should be secured</w:t>
                                    </w: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in line with the </w:t>
                                    </w:r>
                                    <w:r w:rsidR="008C54A2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adopted </w:t>
                                    </w:r>
                                    <w:r w:rsidR="00A20D82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Suffolk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89618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Coast RAMS requirements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(see </w:t>
                                    </w:r>
                                    <w:r w:rsidRPr="00C42054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Annex I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). R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ecord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evidence that this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mitigation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measure has been secured </w:t>
                                    </w:r>
                                    <w:r w:rsidRPr="003E512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in the ‘Summary’ section below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63525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  <w:p w14:paraId="2EF73A10" w14:textId="77777777" w:rsidR="00635259" w:rsidRPr="00635259" w:rsidRDefault="00635259" w:rsidP="00635259">
                                    <w:pPr>
                                      <w:pStyle w:val="Default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14:paraId="57183864" w14:textId="77777777" w:rsidR="002F44B9" w:rsidRPr="002F44B9" w:rsidRDefault="00635259" w:rsidP="002F44B9">
                                    <w:pPr>
                                      <w:pStyle w:val="Defaul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A bespoke approach may be </w:t>
                                    </w:r>
                                    <w:r w:rsidR="002F44B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considered appropriate for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specific tourism development </w:t>
                                    </w:r>
                                    <w:r w:rsidRPr="0063525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(e.g. campsites, hotels)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by the competent authority</w:t>
                                    </w:r>
                                    <w:r w:rsidRPr="00635259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. </w:t>
                                    </w:r>
                                  </w:p>
                                  <w:p w14:paraId="44F035A0" w14:textId="3F0C7E66" w:rsidR="00D5349A" w:rsidRPr="002F44B9" w:rsidRDefault="00D5349A" w:rsidP="002F44B9">
                                    <w:pPr>
                                      <w:numPr>
                                        <w:ilvl w:val="1"/>
                                        <w:numId w:val="17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E462380" w14:textId="572394A1" w:rsidR="00D5349A" w:rsidRPr="00C1156C" w:rsidRDefault="00D5349A" w:rsidP="00D5349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Provided this mitigation is secured, it can be concluded that this planning application will not have an adverse effect on the integrity of the above 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Habitats </w:t>
                                    </w:r>
                                    <w:r w:rsidR="0064014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  <w:r w:rsidR="00002458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ites </w:t>
                                    </w:r>
                                    <w:r w:rsidRPr="00C1156C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from recreational disturbance, when considered ‘in combination’ with other development. </w:t>
                                    </w:r>
                                    <w:r w:rsidR="00D6315A" w:rsidRPr="00D6315A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In this scenario, Natural England is unlikely to have further comment regarding the Appropriate Assessment, in relation to recreational disturbance.</w:t>
                                    </w:r>
                                  </w:p>
                                  <w:p w14:paraId="73CCC04F" w14:textId="77777777" w:rsidR="00F16983" w:rsidRPr="00C1156C" w:rsidRDefault="00F16983" w:rsidP="008F227F">
                                    <w:pPr>
                                      <w:spacing w:line="276" w:lineRule="auto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1435" y="409904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5663D5" w14:textId="77777777" w:rsidR="00C42054" w:rsidRPr="000204A8" w:rsidRDefault="00C42054" w:rsidP="00C4205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0204A8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31021" y="409904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49DF91" w14:textId="77777777" w:rsidR="00A76AAB" w:rsidRPr="000204A8" w:rsidRDefault="00A76AAB" w:rsidP="00A76AA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0594" y="1592317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B6EBE7" w14:textId="77777777" w:rsidR="00A76AAB" w:rsidRPr="000204A8" w:rsidRDefault="00A76AAB" w:rsidP="00A76AA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0204A8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5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2718" y="1592317"/>
                                  <a:ext cx="49911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E98D7" w14:textId="77777777" w:rsidR="00A76AAB" w:rsidRPr="000204A8" w:rsidRDefault="00A76AAB" w:rsidP="00A76AA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2D8C34" id="Group 17" o:spid="_x0000_s1042" style="position:absolute;left:0;text-align:left;margin-left:8.7pt;margin-top:11.9pt;width:456.1pt;height:686.8pt;z-index:251766784;mso-height-relative:margin" coordsize="57924,8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">
                      <v:roundrect id="Rounded Rectangle 209" o:spid="_x0000_s1043" style="position:absolute;top:8197;width:18999;height:786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" filled="f" strokecolor="black [3213]" strokeweight="1.25pt"/>
                      <v:roundrect id="Rounded Rectangle 210" o:spid="_x0000_s1044" style="position:absolute;left:20810;top:8198;width:35503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" filled="f" strokecolor="black [3213]" strokeweight="1.25pt"/>
                      <v:roundrect id="Rounded Rectangle 211" o:spid="_x0000_s1045" style="position:absolute;left:11824;width:13656;height:70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" filled="f" strokecolor="black [3213]" strokeweight="1.25pt"/>
                      <v:roundrect id="Rounded Rectangle 214" o:spid="_x0000_s1046" style="position:absolute;left:20965;top:19232;width:17344;height:67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" filled="f" strokecolor="black [3213]" strokeweight="1.25pt"/>
                      <v:roundrect id="Rounded Rectangle 215" o:spid="_x0000_s1047" style="position:absolute;left:39408;top:19233;width:18516;height:679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" filled="f" strokecolor="black [3213]" strokeweight="1.25pt"/>
                      <v:shape id="Text Box 2" o:spid="_x0000_s1048" type="#_x0000_t202" style="position:absolute;left:12612;top:315;width:13602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      <v:textbox style="mso-fit-shape-to-text:t">
                          <w:txbxContent>
                            <w:p w14:paraId="4552F285" w14:textId="77777777" w:rsidR="003F6ED4" w:rsidRPr="00896183" w:rsidRDefault="00787E6E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 xml:space="preserve">Is the proposal for </w:t>
                              </w:r>
                              <w:r w:rsidR="005A0FD6" w:rsidRPr="0000245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  <w:r w:rsidR="003F6ED4" w:rsidRPr="0000245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 xml:space="preserve"> ho</w:t>
                              </w:r>
                              <w:r w:rsidR="003F6ED4" w:rsidRPr="00896183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uses + (or equivalent)?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1261;top:9144;width:17335;height:69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  <v:textbox>
                          <w:txbxContent>
                            <w:p w14:paraId="0E94D8C4" w14:textId="77777777" w:rsidR="00D5349A" w:rsidRPr="00D4412C" w:rsidRDefault="00D5349A" w:rsidP="00D5349A">
                              <w:pPr>
                                <w:rPr>
                                  <w:rStyle w:val="A3"/>
                                  <w:rFonts w:ascii="Arial" w:hAnsi="Arial" w:cs="Arial"/>
                                  <w:i w:val="0"/>
                                  <w:iCs w:val="0"/>
                                  <w:color w:val="auto"/>
                                </w:rPr>
                              </w:pPr>
                              <w:r w:rsidRPr="00C4205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Annex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I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includes Natural England’s suggested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scope of mitigation requirement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 for development of this scale. W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here it has not already been provided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, s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eek the necessary information from the developer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in line with that advice. If needed, </w:t>
                              </w:r>
                              <w:r w:rsidRPr="00113972"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 xml:space="preserve">Natural England 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 xml:space="preserve">are able to offer advice to </w:t>
                              </w:r>
                              <w:r w:rsidRPr="00113972"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>developers and/or their consultan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>ts on the detail of this at this through their</w:t>
                              </w:r>
                              <w:r w:rsidRPr="00113972"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 xml:space="preserve"> charged Discretionary Advice Service (DAS), further information on which is available </w:t>
                              </w:r>
                              <w:hyperlink r:id="rId13" w:history="1">
                                <w:r w:rsidRPr="00113972">
                                  <w:rPr>
                                    <w:rStyle w:val="Hyperlink"/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here</w:t>
                                </w:r>
                              </w:hyperlink>
                              <w:r w:rsidRPr="00113972">
                                <w:rPr>
                                  <w:rStyle w:val="A3"/>
                                  <w:rFonts w:ascii="Arial" w:hAnsi="Arial" w:cs="Arial"/>
                                  <w:i w:val="0"/>
                                </w:rPr>
                                <w:t>.</w:t>
                              </w:r>
                            </w:p>
                            <w:p w14:paraId="7F4C9BE9" w14:textId="77777777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39062923" w14:textId="77777777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ecord the recreational disturbance mitigation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package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in the ‘Summary’ section below. </w:t>
                              </w:r>
                            </w:p>
                            <w:p w14:paraId="3C650858" w14:textId="77777777" w:rsidR="00D5349A" w:rsidRDefault="00D5349A" w:rsidP="00D5349A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0AFDEFA3" w14:textId="43BA3218" w:rsidR="00D5349A" w:rsidRPr="003E5129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3E512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Consult Natural England on this Appropriate 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Assessment for advice on the proposed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/ required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mitigation before reaching a decision on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adverse effects on the integrity of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Habitats </w:t>
                              </w:r>
                              <w:r w:rsidR="0064014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ites </w:t>
                              </w:r>
                            </w:p>
                            <w:p w14:paraId="4ADF079F" w14:textId="77777777" w:rsidR="003F6ED4" w:rsidRDefault="003F6ED4"/>
                          </w:txbxContent>
                        </v:textbox>
                      </v:shape>
                      <v:shape id="Text Box 2" o:spid="_x0000_s1050" type="#_x0000_t202" style="position:absolute;left:21756;top:9301;width:34430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<v:textbox>
                          <w:txbxContent>
                            <w:p w14:paraId="140496C4" w14:textId="77777777" w:rsidR="00896183" w:rsidRPr="00896183" w:rsidRDefault="00896183" w:rsidP="00896183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896183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 xml:space="preserve">Is the proposal within or directly adjacent to one of the above </w:t>
                              </w:r>
                              <w:r w:rsidR="00F447FA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 xml:space="preserve">Habitats </w:t>
                              </w:r>
                              <w:r w:rsidRPr="00896183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  <w:t>sites?</w:t>
                              </w:r>
                            </w:p>
                          </w:txbxContent>
                        </v:textbox>
                      </v:shape>
                      <v:shape id="Text Box 2" o:spid="_x0000_s1051" type="#_x0000_t202" style="position:absolute;left:21911;top:19391;width:15437;height:5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    <v:textbox>
                          <w:txbxContent>
                            <w:p w14:paraId="3E25415B" w14:textId="776FB628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 proportionate finan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cial contribution should be secured</w:t>
                              </w: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in line with the </w:t>
                              </w:r>
                              <w:r w:rsidR="008C54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adopted </w:t>
                              </w:r>
                              <w:r w:rsidR="00787E6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Suffolk </w:t>
                              </w: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Coast RAMS requirements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(see </w:t>
                              </w:r>
                              <w:r w:rsidRPr="00C4205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Annex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C4205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). R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ecord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evidence that this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mitigation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measure has been secured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in the ‘Summary’ section below. </w:t>
                              </w:r>
                            </w:p>
                            <w:p w14:paraId="364910FB" w14:textId="77777777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2C1D4D9E" w14:textId="77777777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Consideration of further bespoke recreational disturbance mitigation measures may also be required in this case.</w:t>
                              </w:r>
                            </w:p>
                            <w:p w14:paraId="7B377778" w14:textId="77777777" w:rsidR="00D5349A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9EF24F7" w14:textId="27D142AF" w:rsidR="00D5349A" w:rsidRPr="003E5129" w:rsidRDefault="00D5349A" w:rsidP="00D5349A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3E512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Consult Natural England on this Appropriate Assessment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for advice on the proposed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/ required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mitigation before reaching a decision on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adverse effects on the integrity of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Habitats </w:t>
                              </w:r>
                              <w:r w:rsidR="0064014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ites </w:t>
                              </w:r>
                            </w:p>
                            <w:p w14:paraId="0669E0A4" w14:textId="77777777" w:rsidR="00896183" w:rsidRDefault="00896183" w:rsidP="00896183"/>
                          </w:txbxContent>
                        </v:textbox>
                      </v:shape>
                      <v:shape id="Text Box 239" o:spid="_x0000_s1052" type="#_x0000_t202" style="position:absolute;left:40201;top:19702;width:17450;height:67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      <v:textbox>
                          <w:txbxContent>
                            <w:p w14:paraId="04C7D346" w14:textId="7157A577" w:rsidR="00635259" w:rsidRDefault="00D5349A" w:rsidP="00635259">
                              <w:pPr>
                                <w:pStyle w:val="Defaul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 proportionate finan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cial contribution should be secured</w:t>
                              </w: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in line with the </w:t>
                              </w:r>
                              <w:r w:rsidR="008C54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adopted </w:t>
                              </w:r>
                              <w:r w:rsidR="00A20D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Suffolk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9618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Coast RAMS requirements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(see </w:t>
                              </w:r>
                              <w:r w:rsidRPr="00C4205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Annex 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). R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ecord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evidence that this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mitigation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measure has been secured </w:t>
                              </w:r>
                              <w:r w:rsidRPr="003E512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 the ‘Summary’ section below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63525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EF73A10" w14:textId="77777777" w:rsidR="00635259" w:rsidRPr="00635259" w:rsidRDefault="00635259" w:rsidP="00635259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7183864" w14:textId="77777777" w:rsidR="002F44B9" w:rsidRPr="002F44B9" w:rsidRDefault="00635259" w:rsidP="002F44B9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A bespoke approach may be </w:t>
                              </w:r>
                              <w:r w:rsidR="002F44B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considered appropriate for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specific tourism development </w:t>
                              </w:r>
                              <w:r w:rsidRPr="0063525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(e.g. campsites, hotels)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by the competent authority</w:t>
                              </w:r>
                              <w:r w:rsidRPr="0063525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  <w:p w14:paraId="44F035A0" w14:textId="3F0C7E66" w:rsidR="00D5349A" w:rsidRPr="002F44B9" w:rsidRDefault="00D5349A" w:rsidP="002F44B9">
                              <w:pPr>
                                <w:numPr>
                                  <w:ilvl w:val="1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4E462380" w14:textId="572394A1" w:rsidR="00D5349A" w:rsidRPr="00C1156C" w:rsidRDefault="00D5349A" w:rsidP="00D5349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Provided this mitigation is secured, it can be concluded that this planning application will not have an adverse effect on the integrity of the above 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Habitats </w:t>
                              </w:r>
                              <w:r w:rsidR="0064014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00245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ites </w:t>
                              </w:r>
                              <w:r w:rsidRPr="00C115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from recreational disturbance, when considered ‘in combination’ with other development. </w:t>
                              </w:r>
                              <w:r w:rsidR="00D6315A" w:rsidRPr="00D631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In this scenario, Natural England is unlikely to have further comment regarding the Appropriate Assessment, in relation to recreational disturbance.</w:t>
                              </w:r>
                            </w:p>
                            <w:p w14:paraId="73CCC04F" w14:textId="77777777" w:rsidR="00F16983" w:rsidRPr="00C1156C" w:rsidRDefault="00F16983" w:rsidP="008F227F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53" type="#_x0000_t202" style="position:absolute;left:4414;top:4099;width:4991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" stroked="f">
                        <v:textbox style="mso-fit-shape-to-text:t">
                          <w:txbxContent>
                            <w:p w14:paraId="795663D5" w14:textId="77777777" w:rsidR="00C42054" w:rsidRPr="000204A8" w:rsidRDefault="00C42054" w:rsidP="00C4205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04A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shape id="Text Box 2" o:spid="_x0000_s1054" type="#_x0000_t202" style="position:absolute;left:38310;top:4099;width:4991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" stroked="f">
                        <v:textbox style="mso-fit-shape-to-text:t">
                          <w:txbxContent>
                            <w:p w14:paraId="0E49DF91" w14:textId="77777777" w:rsidR="00A76AAB" w:rsidRPr="000204A8" w:rsidRDefault="00A76AAB" w:rsidP="00A76A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Text Box 2" o:spid="_x0000_s1055" type="#_x0000_t202" style="position:absolute;left:23805;top:15923;width:4992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" stroked="f">
                        <v:textbox style="mso-fit-shape-to-text:t">
                          <w:txbxContent>
                            <w:p w14:paraId="35B6EBE7" w14:textId="77777777" w:rsidR="00A76AAB" w:rsidRPr="000204A8" w:rsidRDefault="00A76AAB" w:rsidP="00A76A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04A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shape id="Text Box 2" o:spid="_x0000_s1056" type="#_x0000_t202" style="position:absolute;left:47927;top:15923;width:4991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" stroked="f">
                        <v:textbox style="mso-fit-shape-to-text:t">
                          <w:txbxContent>
                            <w:p w14:paraId="14FE98D7" w14:textId="77777777" w:rsidR="00A76AAB" w:rsidRPr="000204A8" w:rsidRDefault="00A76AAB" w:rsidP="00A76A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502254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41E52D" w14:textId="77777777" w:rsidR="006355DC" w:rsidRDefault="00D5349A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998122C" wp14:editId="09FE0E1C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136525</wp:posOffset>
                      </wp:positionV>
                      <wp:extent cx="0" cy="486410"/>
                      <wp:effectExtent l="76200" t="0" r="57150" b="66040"/>
                      <wp:wrapNone/>
                      <wp:docPr id="243" name="Straight Arrow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64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2B893" id="Straight Arrow Connector 243" o:spid="_x0000_s1026" type="#_x0000_t32" style="position:absolute;margin-left:83.45pt;margin-top:10.75pt;width:0;height:38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26FFFC4" wp14:editId="4DB3F9DD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135255</wp:posOffset>
                      </wp:positionV>
                      <wp:extent cx="0" cy="486410"/>
                      <wp:effectExtent l="76200" t="0" r="57150" b="66040"/>
                      <wp:wrapNone/>
                      <wp:docPr id="244" name="Straight Arrow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64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6E7EC" id="Straight Arrow Connector 244" o:spid="_x0000_s1026" type="#_x0000_t32" style="position:absolute;margin-left:307.6pt;margin-top:10.65pt;width:0;height:38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  <w:r w:rsidR="00A76AAB"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C857046" wp14:editId="7630F0DD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135445</wp:posOffset>
                      </wp:positionV>
                      <wp:extent cx="1235034" cy="0"/>
                      <wp:effectExtent l="0" t="0" r="22860" b="19050"/>
                      <wp:wrapNone/>
                      <wp:docPr id="246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0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72259" id="Straight Connector 24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65pt,10.65pt" to="30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7fsgEAANQ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" strokecolor="black [3213]"/>
                  </w:pict>
                </mc:Fallback>
              </mc:AlternateContent>
            </w:r>
            <w:r w:rsidR="00A76AAB" w:rsidRPr="00C42054">
              <w:rPr>
                <w:rFonts w:ascii="Arial" w:hAnsi="Arial" w:cs="Arial"/>
                <w:b/>
                <w:noProof/>
                <w:sz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E953A68" wp14:editId="4DEE85D1">
                      <wp:simplePos x="0" y="0"/>
                      <wp:positionH relativeFrom="column">
                        <wp:posOffset>1059370</wp:posOffset>
                      </wp:positionH>
                      <wp:positionV relativeFrom="paragraph">
                        <wp:posOffset>127635</wp:posOffset>
                      </wp:positionV>
                      <wp:extent cx="233680" cy="0"/>
                      <wp:effectExtent l="0" t="0" r="33020" b="19050"/>
                      <wp:wrapNone/>
                      <wp:docPr id="242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BB59FC" id="Straight Connector 24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10.05pt" to="101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" strokecolor="black [3213]"/>
                  </w:pict>
                </mc:Fallback>
              </mc:AlternateContent>
            </w:r>
          </w:p>
          <w:p w14:paraId="2C01E86F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03EB22E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0466FF7" w14:textId="77777777" w:rsidR="006355DC" w:rsidRDefault="00973118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</w:p>
          <w:p w14:paraId="09424E18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BAAFC2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F5726E" w14:textId="77777777" w:rsidR="006355DC" w:rsidRDefault="00D5349A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2907B31" wp14:editId="0BD2DF98">
                      <wp:simplePos x="0" y="0"/>
                      <wp:positionH relativeFrom="column">
                        <wp:posOffset>3008943</wp:posOffset>
                      </wp:positionH>
                      <wp:positionV relativeFrom="paragraph">
                        <wp:posOffset>184785</wp:posOffset>
                      </wp:positionV>
                      <wp:extent cx="0" cy="403225"/>
                      <wp:effectExtent l="76200" t="0" r="57150" b="539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B005B" id="Straight Arrow Connector 3" o:spid="_x0000_s1026" type="#_x0000_t32" style="position:absolute;margin-left:236.9pt;margin-top:14.55pt;width:0;height:31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A76AAB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3D88710" wp14:editId="14C2372C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190500</wp:posOffset>
                      </wp:positionV>
                      <wp:extent cx="0" cy="403225"/>
                      <wp:effectExtent l="76200" t="0" r="57150" b="53975"/>
                      <wp:wrapNone/>
                      <wp:docPr id="250" name="Straight Arrow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552E7" id="Straight Arrow Connector 250" o:spid="_x0000_s1026" type="#_x0000_t32" style="position:absolute;margin-left:384.6pt;margin-top:15pt;width:0;height:31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2E33AE58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B42B48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DED1D4F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C8A235C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7B5B16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9622C97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556F47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9AC925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233574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C69902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DE88A90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188FED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65A3A" w14:textId="77777777" w:rsidR="006355DC" w:rsidRDefault="006355DC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D048D4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8693C1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DF296F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454464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F5D8B98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2C102D6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96A38F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0D7A4A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1964D0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C3D6A30" w14:textId="77777777" w:rsidR="00957CA2" w:rsidRDefault="00957CA2" w:rsidP="0064014C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1F791E" w14:textId="77777777" w:rsidR="00192560" w:rsidRDefault="00192560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767142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3A01B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820F51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25DC2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23B253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7CBB45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92AD9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D8613" w14:textId="77777777" w:rsidR="00973118" w:rsidRDefault="00973118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D4611" w14:textId="77777777" w:rsidR="00A20D82" w:rsidRDefault="00A20D8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5D8BC" w14:textId="77777777" w:rsidR="004563A2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7886FB" w14:textId="77777777" w:rsidR="004563A2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F0721" w14:textId="77777777" w:rsidR="004563A2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13C74" w14:textId="77777777" w:rsidR="004563A2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90236" w14:textId="77777777" w:rsidR="004563A2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6A3D0" w14:textId="77777777" w:rsidR="004563A2" w:rsidRPr="00192560" w:rsidRDefault="004563A2" w:rsidP="006401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90D" w:rsidRPr="00B25729" w14:paraId="7A790833" w14:textId="77777777" w:rsidTr="008F0921">
        <w:tc>
          <w:tcPr>
            <w:tcW w:w="9781" w:type="dxa"/>
            <w:gridSpan w:val="2"/>
            <w:tcBorders>
              <w:top w:val="single" w:sz="12" w:space="0" w:color="0083BE"/>
            </w:tcBorders>
            <w:shd w:val="clear" w:color="auto" w:fill="C6D9F1" w:themeFill="text2" w:themeFillTint="33"/>
          </w:tcPr>
          <w:p w14:paraId="4FD35BE4" w14:textId="02F3EFDE" w:rsidR="00C7790D" w:rsidRPr="008F0921" w:rsidRDefault="00C7790D" w:rsidP="006401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0921">
              <w:rPr>
                <w:rFonts w:ascii="Arial" w:hAnsi="Arial" w:cs="Arial"/>
                <w:b/>
                <w:sz w:val="22"/>
                <w:szCs w:val="22"/>
              </w:rPr>
              <w:lastRenderedPageBreak/>
              <w:t>Summary of the Appropriate Assessment</w:t>
            </w:r>
            <w:r w:rsidR="00F16EFA" w:rsidRPr="008F092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16EFA" w:rsidRPr="008F0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921">
              <w:rPr>
                <w:rFonts w:ascii="Arial" w:hAnsi="Arial" w:cs="Arial"/>
                <w:sz w:val="22"/>
                <w:szCs w:val="22"/>
              </w:rPr>
              <w:t>To be carried out by the Competent Authority (the local planning authority) in liaison with Natural England</w:t>
            </w:r>
            <w:r w:rsidR="00CE25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7790D" w:rsidRPr="00C6619F" w14:paraId="7B9E6B6C" w14:textId="77777777" w:rsidTr="002B0653">
        <w:tc>
          <w:tcPr>
            <w:tcW w:w="9781" w:type="dxa"/>
            <w:gridSpan w:val="2"/>
          </w:tcPr>
          <w:p w14:paraId="103C8C95" w14:textId="50344DC1" w:rsidR="00A20D82" w:rsidRDefault="00A20D82" w:rsidP="006401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20D8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Brief description of the </w:t>
            </w:r>
            <w:r w:rsidR="001A34B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Habitats </w:t>
            </w:r>
            <w:r w:rsidR="005E2CDE">
              <w:rPr>
                <w:rFonts w:ascii="Arial" w:hAnsi="Arial" w:cs="Arial"/>
                <w:b/>
                <w:sz w:val="22"/>
                <w:szCs w:val="22"/>
                <w:u w:val="single"/>
              </w:rPr>
              <w:t>s</w:t>
            </w:r>
            <w:r w:rsidR="001A34B0">
              <w:rPr>
                <w:rFonts w:ascii="Arial" w:hAnsi="Arial" w:cs="Arial"/>
                <w:b/>
                <w:sz w:val="22"/>
                <w:szCs w:val="22"/>
                <w:u w:val="single"/>
              </w:rPr>
              <w:t>ites</w:t>
            </w:r>
          </w:p>
          <w:p w14:paraId="323B4BDE" w14:textId="77777777" w:rsidR="00650B13" w:rsidRPr="00A20D82" w:rsidRDefault="00650B13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08B9F01" w14:textId="77777777" w:rsidR="00925C51" w:rsidRPr="00A20D82" w:rsidRDefault="00925C51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20D82">
              <w:rPr>
                <w:rFonts w:ascii="Arial" w:hAnsi="Arial" w:cs="Arial"/>
                <w:b/>
                <w:sz w:val="22"/>
                <w:szCs w:val="22"/>
                <w:u w:val="single"/>
              </w:rPr>
              <w:t>Summary of recreational disturbance mitigation</w:t>
            </w:r>
            <w:r w:rsidR="00C1156C" w:rsidRPr="00A20D8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package</w:t>
            </w:r>
          </w:p>
          <w:p w14:paraId="086748EC" w14:textId="77777777" w:rsidR="00A20D82" w:rsidRDefault="00A20D82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D6534DC" w14:textId="77777777" w:rsidR="00925C51" w:rsidRPr="00A20D82" w:rsidRDefault="00925C51" w:rsidP="0064014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Conclusion</w:t>
            </w:r>
          </w:p>
          <w:p w14:paraId="0B4BF263" w14:textId="0D8175AD" w:rsidR="00857AFB" w:rsidRPr="00857AFB" w:rsidRDefault="00857AFB" w:rsidP="004D57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90D" w:rsidRPr="00C6619F" w14:paraId="1F585B5F" w14:textId="77777777" w:rsidTr="002B0653">
        <w:tc>
          <w:tcPr>
            <w:tcW w:w="9781" w:type="dxa"/>
            <w:gridSpan w:val="2"/>
            <w:shd w:val="clear" w:color="auto" w:fill="DAE7EE"/>
          </w:tcPr>
          <w:p w14:paraId="078BF590" w14:textId="77777777" w:rsidR="00C7790D" w:rsidRPr="00C1156C" w:rsidRDefault="00C1156C" w:rsidP="00564E47">
            <w:pPr>
              <w:spacing w:line="276" w:lineRule="auto"/>
              <w:rPr>
                <w:rFonts w:ascii="Arial" w:hAnsi="Arial" w:cs="Arial"/>
                <w:b/>
              </w:rPr>
            </w:pPr>
            <w:r w:rsidRPr="00C1156C">
              <w:rPr>
                <w:rFonts w:ascii="Arial" w:hAnsi="Arial" w:cs="Arial"/>
                <w:b/>
                <w:sz w:val="22"/>
                <w:szCs w:val="22"/>
              </w:rPr>
              <w:t xml:space="preserve">Local Planning Authority </w:t>
            </w:r>
            <w:r w:rsidR="00564E47">
              <w:rPr>
                <w:rFonts w:ascii="Arial" w:hAnsi="Arial" w:cs="Arial"/>
                <w:b/>
                <w:sz w:val="22"/>
                <w:szCs w:val="22"/>
              </w:rPr>
              <w:t>ecologist</w:t>
            </w:r>
            <w:r w:rsidRPr="00C115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C1156C">
              <w:rPr>
                <w:rFonts w:ascii="Arial" w:hAnsi="Arial" w:cs="Arial"/>
                <w:b/>
                <w:sz w:val="22"/>
                <w:szCs w:val="22"/>
              </w:rPr>
              <w:t>omments, signed and dated:</w:t>
            </w:r>
          </w:p>
        </w:tc>
      </w:tr>
      <w:tr w:rsidR="00C7790D" w:rsidRPr="00C6619F" w14:paraId="20D400E8" w14:textId="77777777" w:rsidTr="00527AA7">
        <w:trPr>
          <w:trHeight w:val="1353"/>
        </w:trPr>
        <w:tc>
          <w:tcPr>
            <w:tcW w:w="9781" w:type="dxa"/>
            <w:gridSpan w:val="2"/>
            <w:tcBorders>
              <w:bottom w:val="single" w:sz="12" w:space="0" w:color="0083BE"/>
            </w:tcBorders>
          </w:tcPr>
          <w:p w14:paraId="1BB61EFC" w14:textId="77777777" w:rsidR="00564E47" w:rsidRDefault="00564E47" w:rsidP="00A20D82">
            <w:pPr>
              <w:rPr>
                <w:rFonts w:ascii="Arial" w:hAnsi="Arial" w:cs="Arial"/>
                <w:b/>
              </w:rPr>
            </w:pPr>
          </w:p>
          <w:p w14:paraId="34CF6A5C" w14:textId="37DFDC66" w:rsidR="00A20D82" w:rsidRDefault="00A20D82" w:rsidP="00A20D82">
            <w:pPr>
              <w:rPr>
                <w:rFonts w:ascii="Arial" w:hAnsi="Arial" w:cs="Arial"/>
                <w:sz w:val="22"/>
              </w:rPr>
            </w:pPr>
            <w:r w:rsidRPr="00A20D82">
              <w:rPr>
                <w:rFonts w:ascii="Arial" w:hAnsi="Arial" w:cs="Arial"/>
                <w:b/>
                <w:sz w:val="22"/>
              </w:rPr>
              <w:t>Approving Ecologist</w:t>
            </w:r>
            <w:r w:rsidRPr="00A20D82">
              <w:rPr>
                <w:rFonts w:ascii="Arial" w:hAnsi="Arial" w:cs="Arial"/>
                <w:sz w:val="22"/>
              </w:rPr>
              <w:t>:</w:t>
            </w:r>
            <w:r w:rsidR="001A34B0">
              <w:rPr>
                <w:rFonts w:ascii="Arial" w:hAnsi="Arial" w:cs="Arial"/>
                <w:sz w:val="22"/>
              </w:rPr>
              <w:t xml:space="preserve"> </w:t>
            </w:r>
          </w:p>
          <w:p w14:paraId="143029D6" w14:textId="77777777" w:rsidR="00A20D82" w:rsidRDefault="00A20D82" w:rsidP="00A20D82">
            <w:pPr>
              <w:rPr>
                <w:rFonts w:ascii="Arial" w:hAnsi="Arial" w:cs="Arial"/>
                <w:sz w:val="22"/>
              </w:rPr>
            </w:pPr>
          </w:p>
          <w:p w14:paraId="7BA26A46" w14:textId="2217036F" w:rsidR="00C7790D" w:rsidRPr="00527AA7" w:rsidRDefault="00A20D82" w:rsidP="00564E47">
            <w:pPr>
              <w:rPr>
                <w:rFonts w:ascii="Arial" w:hAnsi="Arial" w:cs="Arial"/>
                <w:sz w:val="22"/>
              </w:rPr>
            </w:pPr>
            <w:r w:rsidRPr="00A20D82">
              <w:rPr>
                <w:rFonts w:ascii="Arial" w:hAnsi="Arial" w:cs="Arial"/>
                <w:b/>
                <w:sz w:val="22"/>
              </w:rPr>
              <w:t>Date: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0339954" w14:textId="77777777" w:rsidR="001071FC" w:rsidRDefault="001071FC" w:rsidP="00491DBE">
      <w:pPr>
        <w:spacing w:line="276" w:lineRule="auto"/>
      </w:pPr>
    </w:p>
    <w:p w14:paraId="568DE536" w14:textId="77777777" w:rsidR="00B407D1" w:rsidRDefault="00B407D1" w:rsidP="00240AD8">
      <w:pPr>
        <w:rPr>
          <w:rFonts w:ascii="Arial" w:hAnsi="Arial" w:cs="Arial"/>
          <w:b/>
          <w:sz w:val="22"/>
          <w:szCs w:val="22"/>
        </w:rPr>
      </w:pPr>
    </w:p>
    <w:p w14:paraId="1C9F1D37" w14:textId="77777777" w:rsidR="00B407D1" w:rsidRDefault="00B407D1" w:rsidP="00240AD8">
      <w:pPr>
        <w:rPr>
          <w:rFonts w:ascii="Arial" w:hAnsi="Arial" w:cs="Arial"/>
          <w:b/>
          <w:sz w:val="22"/>
          <w:szCs w:val="22"/>
        </w:rPr>
      </w:pPr>
    </w:p>
    <w:p w14:paraId="1F308B9E" w14:textId="77777777" w:rsidR="00B407D1" w:rsidRDefault="00B407D1" w:rsidP="00240AD8">
      <w:pPr>
        <w:rPr>
          <w:rFonts w:ascii="Arial" w:hAnsi="Arial" w:cs="Arial"/>
          <w:b/>
          <w:sz w:val="22"/>
          <w:szCs w:val="22"/>
        </w:rPr>
      </w:pPr>
    </w:p>
    <w:p w14:paraId="133CA4DA" w14:textId="77777777" w:rsidR="00A01CED" w:rsidRDefault="00A20D82" w:rsidP="00A01C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8CFB5E" w14:textId="77777777" w:rsidR="00A01CED" w:rsidRDefault="00A01CED" w:rsidP="00A01CED">
      <w:pPr>
        <w:jc w:val="both"/>
        <w:rPr>
          <w:rFonts w:ascii="Arial" w:hAnsi="Arial" w:cs="Arial"/>
          <w:b/>
          <w:sz w:val="22"/>
          <w:szCs w:val="22"/>
        </w:rPr>
      </w:pPr>
    </w:p>
    <w:p w14:paraId="7393F327" w14:textId="77777777" w:rsidR="00A01CED" w:rsidRPr="00B407D1" w:rsidRDefault="00A01CED" w:rsidP="00A01CED">
      <w:pPr>
        <w:jc w:val="both"/>
        <w:rPr>
          <w:rFonts w:ascii="Arial" w:hAnsi="Arial" w:cs="Arial"/>
          <w:b/>
          <w:sz w:val="22"/>
          <w:szCs w:val="22"/>
        </w:rPr>
      </w:pPr>
      <w:r w:rsidRPr="00113972">
        <w:rPr>
          <w:rFonts w:ascii="Arial" w:hAnsi="Arial" w:cs="Arial"/>
          <w:b/>
          <w:sz w:val="22"/>
          <w:szCs w:val="22"/>
        </w:rPr>
        <w:t>Annex I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B40ADE">
        <w:rPr>
          <w:rFonts w:ascii="Arial" w:hAnsi="Arial" w:cs="Arial"/>
          <w:b/>
          <w:sz w:val="22"/>
          <w:szCs w:val="22"/>
        </w:rPr>
        <w:t>Natural England’s recommendations f</w:t>
      </w:r>
      <w:r w:rsidRPr="00B40ADE">
        <w:rPr>
          <w:rFonts w:ascii="Arial" w:hAnsi="Arial" w:cs="Arial"/>
          <w:b/>
          <w:color w:val="000000"/>
          <w:sz w:val="22"/>
          <w:szCs w:val="22"/>
        </w:rPr>
        <w:t xml:space="preserve">or larger scale residential developments within the </w:t>
      </w:r>
      <w:r>
        <w:rPr>
          <w:rFonts w:ascii="Arial" w:hAnsi="Arial" w:cs="Arial"/>
          <w:b/>
          <w:sz w:val="22"/>
          <w:szCs w:val="22"/>
        </w:rPr>
        <w:t>Suffolk</w:t>
      </w:r>
      <w:r w:rsidRPr="00B40ADE">
        <w:rPr>
          <w:rFonts w:ascii="Arial" w:hAnsi="Arial" w:cs="Arial"/>
          <w:b/>
          <w:color w:val="000000"/>
          <w:sz w:val="22"/>
          <w:szCs w:val="22"/>
        </w:rPr>
        <w:t xml:space="preserve"> Coast RAMS zone of influence </w:t>
      </w:r>
      <w:r>
        <w:rPr>
          <w:rFonts w:ascii="Arial" w:hAnsi="Arial" w:cs="Arial"/>
          <w:b/>
          <w:color w:val="000000"/>
          <w:sz w:val="22"/>
          <w:szCs w:val="22"/>
        </w:rPr>
        <w:t>(50</w:t>
      </w:r>
      <w:r w:rsidRPr="00B40ADE">
        <w:rPr>
          <w:rFonts w:ascii="Arial" w:hAnsi="Arial" w:cs="Arial"/>
          <w:b/>
          <w:color w:val="000000"/>
          <w:sz w:val="22"/>
          <w:szCs w:val="22"/>
        </w:rPr>
        <w:t xml:space="preserve"> units +, or equivalent, as a guide)</w:t>
      </w:r>
    </w:p>
    <w:p w14:paraId="0DE40D3E" w14:textId="77777777" w:rsidR="00A01CED" w:rsidRPr="00113972" w:rsidRDefault="00A01CED" w:rsidP="00A01CED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DCB08F" w14:textId="5D5E029E" w:rsidR="00A01CED" w:rsidRPr="00B407D1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407D1">
        <w:rPr>
          <w:rFonts w:ascii="Arial" w:hAnsi="Arial" w:cs="Arial"/>
          <w:color w:val="000000"/>
          <w:sz w:val="22"/>
          <w:szCs w:val="22"/>
        </w:rPr>
        <w:t xml:space="preserve">Developments of this scale should include provision of well-designed open space/green infrastructure, proportionate to its scale. Such provisions can help minimise any predicted increase in recreational pressure to the </w:t>
      </w:r>
      <w:r>
        <w:rPr>
          <w:rFonts w:ascii="Arial" w:hAnsi="Arial" w:cs="Arial"/>
          <w:sz w:val="22"/>
        </w:rPr>
        <w:t xml:space="preserve">Habitats </w:t>
      </w:r>
      <w:r w:rsidR="0064014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ites</w:t>
      </w:r>
      <w:r w:rsidRPr="00B407D1">
        <w:rPr>
          <w:rFonts w:ascii="Arial" w:hAnsi="Arial" w:cs="Arial"/>
          <w:color w:val="000000"/>
          <w:sz w:val="22"/>
          <w:szCs w:val="22"/>
        </w:rPr>
        <w:t xml:space="preserve"> by containing </w:t>
      </w:r>
      <w:proofErr w:type="gramStart"/>
      <w:r w:rsidRPr="00B407D1">
        <w:rPr>
          <w:rFonts w:ascii="Arial" w:hAnsi="Arial" w:cs="Arial"/>
          <w:color w:val="000000"/>
          <w:sz w:val="22"/>
          <w:szCs w:val="22"/>
        </w:rPr>
        <w:t>the majority of</w:t>
      </w:r>
      <w:proofErr w:type="gramEnd"/>
      <w:r w:rsidRPr="00B407D1">
        <w:rPr>
          <w:rFonts w:ascii="Arial" w:hAnsi="Arial" w:cs="Arial"/>
          <w:color w:val="000000"/>
          <w:sz w:val="22"/>
          <w:szCs w:val="22"/>
        </w:rPr>
        <w:t xml:space="preserve"> recreation within and around the development site boundary away from European sites. We advise that the </w:t>
      </w:r>
      <w:r w:rsidRPr="00B407D1">
        <w:rPr>
          <w:rFonts w:ascii="Arial" w:hAnsi="Arial" w:cs="Arial"/>
          <w:sz w:val="22"/>
          <w:szCs w:val="22"/>
        </w:rPr>
        <w:t xml:space="preserve">Suitable Accessible Natural Green Space (SANGS) guidance </w:t>
      </w:r>
      <w:hyperlink r:id="rId14" w:history="1">
        <w:r w:rsidRPr="00B407D1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B407D1">
        <w:rPr>
          <w:rFonts w:ascii="Arial" w:hAnsi="Arial" w:cs="Arial"/>
          <w:color w:val="002060"/>
          <w:sz w:val="22"/>
          <w:szCs w:val="22"/>
        </w:rPr>
        <w:t xml:space="preserve"> </w:t>
      </w:r>
      <w:r w:rsidRPr="00B407D1">
        <w:rPr>
          <w:rFonts w:ascii="Arial" w:hAnsi="Arial" w:cs="Arial"/>
          <w:sz w:val="22"/>
          <w:szCs w:val="22"/>
        </w:rPr>
        <w:t>can be helpful in designing this; it should be noted that this document is specific to the SANGS creation for the Thames Basin Heaths, although the broad principles are more widely applicable. As a minimum, we advise that such provisions</w:t>
      </w:r>
      <w:r w:rsidRPr="00B407D1">
        <w:rPr>
          <w:rFonts w:ascii="Arial" w:hAnsi="Arial" w:cs="Arial"/>
          <w:color w:val="000000"/>
          <w:sz w:val="22"/>
          <w:szCs w:val="22"/>
        </w:rPr>
        <w:t xml:space="preserve"> should include:</w:t>
      </w:r>
    </w:p>
    <w:p w14:paraId="2D6E17CC" w14:textId="77777777" w:rsidR="00A01CED" w:rsidRPr="00113972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93A946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 xml:space="preserve">High-quality, informal, semi-natural areas </w:t>
      </w:r>
    </w:p>
    <w:p w14:paraId="02D1E8AB" w14:textId="77777777" w:rsidR="00A01CED" w:rsidRPr="00893691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D79826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>Circular dog walking routes of 2.7 km</w:t>
      </w:r>
      <w:r w:rsidRPr="003C65A1">
        <w:rPr>
          <w:vertAlign w:val="superscript"/>
        </w:rPr>
        <w:footnoteReference w:id="1"/>
      </w:r>
      <w:r w:rsidRPr="003C65A1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64014C">
        <w:rPr>
          <w:rFonts w:ascii="Arial" w:hAnsi="Arial" w:cs="Arial"/>
          <w:color w:val="000000"/>
          <w:sz w:val="22"/>
          <w:szCs w:val="22"/>
        </w:rPr>
        <w:t>within the site and/or with links to surrounding public rights of way (</w:t>
      </w:r>
      <w:proofErr w:type="spellStart"/>
      <w:r w:rsidRPr="0064014C">
        <w:rPr>
          <w:rFonts w:ascii="Arial" w:hAnsi="Arial" w:cs="Arial"/>
          <w:color w:val="000000"/>
          <w:sz w:val="22"/>
          <w:szCs w:val="22"/>
        </w:rPr>
        <w:t>PRoW</w:t>
      </w:r>
      <w:proofErr w:type="spellEnd"/>
      <w:r w:rsidRPr="0064014C">
        <w:rPr>
          <w:rFonts w:ascii="Arial" w:hAnsi="Arial" w:cs="Arial"/>
          <w:color w:val="000000"/>
          <w:sz w:val="22"/>
          <w:szCs w:val="22"/>
        </w:rPr>
        <w:t>)</w:t>
      </w:r>
    </w:p>
    <w:p w14:paraId="6EF4D434" w14:textId="77777777" w:rsidR="00A01CED" w:rsidRPr="0064014C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7DBD09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>Dedicated ‘dogs-off-lead’ areas</w:t>
      </w:r>
    </w:p>
    <w:p w14:paraId="0FC9DCB6" w14:textId="77777777" w:rsidR="00A01CED" w:rsidRPr="0064014C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E24EECF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>Signage/information leaflets to householders to promote these areas for recreation</w:t>
      </w:r>
    </w:p>
    <w:p w14:paraId="79EA59FB" w14:textId="77777777" w:rsidR="00A01CED" w:rsidRPr="0064014C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8AE9C5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>Dog waste bins</w:t>
      </w:r>
    </w:p>
    <w:p w14:paraId="22370083" w14:textId="77777777" w:rsidR="00A01CED" w:rsidRPr="00893691" w:rsidRDefault="00A01CED" w:rsidP="006401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1B622E" w14:textId="77777777" w:rsidR="00A01CED" w:rsidRPr="0064014C" w:rsidRDefault="00A01CED" w:rsidP="0064014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4014C">
        <w:rPr>
          <w:rFonts w:ascii="Arial" w:hAnsi="Arial" w:cs="Arial"/>
          <w:color w:val="000000"/>
          <w:sz w:val="22"/>
          <w:szCs w:val="22"/>
        </w:rPr>
        <w:t xml:space="preserve">A commitment to the </w:t>
      </w:r>
      <w:proofErr w:type="gramStart"/>
      <w:r w:rsidRPr="0064014C">
        <w:rPr>
          <w:rFonts w:ascii="Arial" w:hAnsi="Arial" w:cs="Arial"/>
          <w:color w:val="000000"/>
          <w:sz w:val="22"/>
          <w:szCs w:val="22"/>
        </w:rPr>
        <w:t>long term</w:t>
      </w:r>
      <w:proofErr w:type="gramEnd"/>
      <w:r w:rsidRPr="0064014C">
        <w:rPr>
          <w:rFonts w:ascii="Arial" w:hAnsi="Arial" w:cs="Arial"/>
          <w:color w:val="000000"/>
          <w:sz w:val="22"/>
          <w:szCs w:val="22"/>
        </w:rPr>
        <w:t xml:space="preserve"> maintenance and management of these provisions</w:t>
      </w:r>
    </w:p>
    <w:p w14:paraId="3C924837" w14:textId="77777777" w:rsidR="00A01CED" w:rsidRDefault="00A01CED" w:rsidP="00A01CED">
      <w:pPr>
        <w:ind w:right="271"/>
        <w:jc w:val="both"/>
        <w:rPr>
          <w:rFonts w:ascii="Arial" w:hAnsi="Arial" w:cs="Arial"/>
          <w:color w:val="000000"/>
          <w:sz w:val="22"/>
          <w:szCs w:val="22"/>
        </w:rPr>
      </w:pPr>
    </w:p>
    <w:p w14:paraId="52E94716" w14:textId="77777777" w:rsidR="00A01CED" w:rsidRPr="00113972" w:rsidRDefault="00A01CED" w:rsidP="00A01CED">
      <w:pPr>
        <w:ind w:right="271"/>
        <w:jc w:val="both"/>
        <w:rPr>
          <w:rStyle w:val="A3"/>
          <w:rFonts w:ascii="Arial" w:hAnsi="Arial" w:cs="Arial"/>
          <w:i w:val="0"/>
        </w:rPr>
      </w:pPr>
      <w:r w:rsidRPr="00113972">
        <w:rPr>
          <w:rStyle w:val="A3"/>
          <w:rFonts w:ascii="Arial" w:hAnsi="Arial" w:cs="Arial"/>
          <w:i w:val="0"/>
        </w:rPr>
        <w:t xml:space="preserve">Natural England would be happy to advise developers and/or their consultants on the detail of this at the pre-application stage through our charged Discretionary Advice Service (DAS), further information on which is available </w:t>
      </w:r>
      <w:hyperlink r:id="rId15" w:history="1">
        <w:r w:rsidRPr="0011397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113972">
        <w:rPr>
          <w:rStyle w:val="A3"/>
          <w:rFonts w:ascii="Arial" w:hAnsi="Arial" w:cs="Arial"/>
          <w:i w:val="0"/>
        </w:rPr>
        <w:t>.</w:t>
      </w:r>
    </w:p>
    <w:p w14:paraId="5A59006A" w14:textId="77777777" w:rsidR="00A01CED" w:rsidRPr="00113972" w:rsidRDefault="00A01CED" w:rsidP="00A01CED">
      <w:pPr>
        <w:ind w:right="271"/>
        <w:jc w:val="both"/>
        <w:rPr>
          <w:rFonts w:ascii="Arial" w:hAnsi="Arial" w:cs="Arial"/>
          <w:color w:val="000000"/>
          <w:sz w:val="22"/>
          <w:szCs w:val="22"/>
        </w:rPr>
      </w:pPr>
    </w:p>
    <w:p w14:paraId="2371D227" w14:textId="1DDBE30C" w:rsidR="00A01CED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07D1">
        <w:rPr>
          <w:rFonts w:ascii="Arial" w:hAnsi="Arial" w:cs="Arial"/>
          <w:sz w:val="22"/>
          <w:szCs w:val="22"/>
        </w:rPr>
        <w:t xml:space="preserve">However, the unique draw of the </w:t>
      </w:r>
      <w:r>
        <w:rPr>
          <w:rFonts w:ascii="Arial" w:hAnsi="Arial" w:cs="Arial"/>
          <w:sz w:val="22"/>
          <w:szCs w:val="22"/>
        </w:rPr>
        <w:t>above</w:t>
      </w:r>
      <w:r w:rsidRPr="00B407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Habitats </w:t>
      </w:r>
      <w:r w:rsidR="0064014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ites </w:t>
      </w:r>
      <w:r w:rsidRPr="00B407D1">
        <w:rPr>
          <w:rFonts w:ascii="Arial" w:hAnsi="Arial" w:cs="Arial"/>
          <w:sz w:val="22"/>
          <w:szCs w:val="22"/>
        </w:rPr>
        <w:t>means that, even when well-designed, ‘on-site’ provisions are unlikely to fully mitigate impacts when all residential development within reach of the coast is considered together ‘in combination’. We therefore advise that consideration of ‘off-site’ measures</w:t>
      </w:r>
      <w:r>
        <w:rPr>
          <w:rFonts w:ascii="Arial" w:hAnsi="Arial" w:cs="Arial"/>
          <w:sz w:val="22"/>
          <w:szCs w:val="22"/>
        </w:rPr>
        <w:t xml:space="preserve"> </w:t>
      </w:r>
      <w:r w:rsidRPr="00B407D1">
        <w:rPr>
          <w:rFonts w:ascii="Arial" w:hAnsi="Arial" w:cs="Arial"/>
          <w:sz w:val="22"/>
          <w:szCs w:val="22"/>
        </w:rPr>
        <w:t xml:space="preserve">(i.e. in and around the relevant </w:t>
      </w:r>
      <w:r>
        <w:rPr>
          <w:rFonts w:ascii="Arial" w:hAnsi="Arial" w:cs="Arial"/>
          <w:sz w:val="22"/>
        </w:rPr>
        <w:t xml:space="preserve">Habitats </w:t>
      </w:r>
      <w:r w:rsidR="0064014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ites</w:t>
      </w:r>
      <w:r w:rsidRPr="00B407D1">
        <w:rPr>
          <w:rFonts w:ascii="Arial" w:hAnsi="Arial" w:cs="Arial"/>
          <w:sz w:val="22"/>
          <w:szCs w:val="22"/>
        </w:rPr>
        <w:t xml:space="preserve"> is also required as part of the mitigation package for predicted recreational disturbance impacts i</w:t>
      </w:r>
      <w:r w:rsidRPr="00B407D1">
        <w:rPr>
          <w:rFonts w:ascii="Arial" w:hAnsi="Arial" w:cs="Arial"/>
          <w:color w:val="000000"/>
          <w:sz w:val="22"/>
          <w:szCs w:val="22"/>
        </w:rPr>
        <w:t>n these cases</w:t>
      </w:r>
      <w:r w:rsidRPr="00B407D1">
        <w:rPr>
          <w:rFonts w:ascii="Arial" w:hAnsi="Arial" w:cs="Arial"/>
          <w:sz w:val="22"/>
          <w:szCs w:val="22"/>
        </w:rPr>
        <w:t>.</w:t>
      </w:r>
    </w:p>
    <w:p w14:paraId="6097EE5E" w14:textId="77777777" w:rsidR="00A01CED" w:rsidRPr="009B5A37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3FA081F0" w14:textId="77777777" w:rsidR="00A01CED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A59C59" w14:textId="77777777" w:rsidR="00A01CED" w:rsidRPr="00113972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As</w:t>
      </w:r>
      <w:r w:rsidRPr="009B5A37">
        <w:rPr>
          <w:rFonts w:ascii="Arial" w:hAnsi="Arial" w:cs="Arial"/>
          <w:sz w:val="22"/>
          <w:szCs w:val="22"/>
          <w:u w:val="single"/>
        </w:rPr>
        <w:t xml:space="preserve"> the RAMS has </w:t>
      </w:r>
      <w:r>
        <w:rPr>
          <w:rFonts w:ascii="Arial" w:hAnsi="Arial" w:cs="Arial"/>
          <w:sz w:val="22"/>
          <w:szCs w:val="22"/>
          <w:u w:val="single"/>
        </w:rPr>
        <w:t xml:space="preserve">now </w:t>
      </w:r>
      <w:r w:rsidRPr="009B5A37">
        <w:rPr>
          <w:rFonts w:ascii="Arial" w:hAnsi="Arial" w:cs="Arial"/>
          <w:sz w:val="22"/>
          <w:szCs w:val="22"/>
          <w:u w:val="single"/>
        </w:rPr>
        <w:t>been adopted</w:t>
      </w:r>
      <w:r>
        <w:rPr>
          <w:rFonts w:ascii="Arial" w:hAnsi="Arial" w:cs="Arial"/>
          <w:sz w:val="22"/>
          <w:szCs w:val="22"/>
        </w:rPr>
        <w:t>, a</w:t>
      </w:r>
      <w:r w:rsidRPr="00896183">
        <w:rPr>
          <w:rFonts w:ascii="Arial" w:hAnsi="Arial" w:cs="Arial"/>
          <w:sz w:val="22"/>
          <w:szCs w:val="22"/>
        </w:rPr>
        <w:t xml:space="preserve"> finan</w:t>
      </w:r>
      <w:r>
        <w:rPr>
          <w:rFonts w:ascii="Arial" w:hAnsi="Arial" w:cs="Arial"/>
          <w:sz w:val="22"/>
          <w:szCs w:val="22"/>
        </w:rPr>
        <w:t>cial contribution should be secured</w:t>
      </w:r>
      <w:r w:rsidRPr="00896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these developments </w:t>
      </w:r>
      <w:r w:rsidRPr="009B5A37">
        <w:rPr>
          <w:rFonts w:ascii="Arial" w:hAnsi="Arial" w:cs="Arial"/>
          <w:sz w:val="22"/>
        </w:rPr>
        <w:t>prior to commencement</w:t>
      </w:r>
      <w:r>
        <w:rPr>
          <w:rFonts w:ascii="Arial" w:hAnsi="Arial" w:cs="Arial"/>
          <w:sz w:val="22"/>
        </w:rPr>
        <w:t>.</w:t>
      </w:r>
    </w:p>
    <w:p w14:paraId="6B6BB2BC" w14:textId="77777777" w:rsidR="00A01CED" w:rsidRDefault="00A01CED" w:rsidP="00A01CED">
      <w:pPr>
        <w:ind w:right="271"/>
        <w:jc w:val="both"/>
        <w:rPr>
          <w:rFonts w:ascii="Arial" w:hAnsi="Arial" w:cs="Arial"/>
          <w:color w:val="000000"/>
          <w:sz w:val="20"/>
          <w:szCs w:val="22"/>
        </w:rPr>
      </w:pPr>
    </w:p>
    <w:p w14:paraId="1DB4BD2D" w14:textId="77777777" w:rsidR="00A01CED" w:rsidRPr="009B5A37" w:rsidRDefault="00A01CED" w:rsidP="00A01CED">
      <w:pPr>
        <w:ind w:right="271"/>
        <w:jc w:val="both"/>
        <w:rPr>
          <w:rFonts w:ascii="Arial" w:hAnsi="Arial" w:cs="Arial"/>
          <w:color w:val="000000"/>
          <w:sz w:val="20"/>
          <w:szCs w:val="22"/>
        </w:rPr>
      </w:pPr>
    </w:p>
    <w:p w14:paraId="39CA29F6" w14:textId="77777777" w:rsidR="00A01CED" w:rsidRPr="00B40ADE" w:rsidRDefault="00A01CED" w:rsidP="0064014C">
      <w:pPr>
        <w:jc w:val="both"/>
        <w:rPr>
          <w:rFonts w:ascii="Arial" w:hAnsi="Arial" w:cs="Arial"/>
          <w:b/>
          <w:sz w:val="22"/>
          <w:szCs w:val="22"/>
        </w:rPr>
      </w:pPr>
      <w:r w:rsidRPr="00B40ADE">
        <w:rPr>
          <w:rFonts w:ascii="Arial" w:hAnsi="Arial" w:cs="Arial"/>
          <w:b/>
          <w:sz w:val="22"/>
          <w:szCs w:val="22"/>
        </w:rPr>
        <w:t>Annex I</w:t>
      </w:r>
      <w:r>
        <w:rPr>
          <w:rFonts w:ascii="Arial" w:hAnsi="Arial" w:cs="Arial"/>
          <w:b/>
          <w:sz w:val="22"/>
          <w:szCs w:val="22"/>
        </w:rPr>
        <w:t>I</w:t>
      </w:r>
      <w:r w:rsidRPr="00B40ADE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0ADE">
        <w:rPr>
          <w:rFonts w:ascii="Arial" w:hAnsi="Arial" w:cs="Arial"/>
          <w:b/>
          <w:sz w:val="22"/>
          <w:szCs w:val="22"/>
        </w:rPr>
        <w:t xml:space="preserve">Natural England’s recommendations </w:t>
      </w:r>
      <w:r>
        <w:rPr>
          <w:rFonts w:ascii="Arial" w:hAnsi="Arial" w:cs="Arial"/>
          <w:b/>
          <w:sz w:val="22"/>
          <w:szCs w:val="22"/>
        </w:rPr>
        <w:t>f</w:t>
      </w:r>
      <w:r w:rsidRPr="00B40ADE">
        <w:rPr>
          <w:rFonts w:ascii="Arial" w:hAnsi="Arial" w:cs="Arial"/>
          <w:b/>
          <w:sz w:val="22"/>
          <w:szCs w:val="22"/>
        </w:rPr>
        <w:t>or smaller</w:t>
      </w:r>
      <w:r w:rsidRPr="00B40ADE">
        <w:rPr>
          <w:rFonts w:ascii="Arial" w:hAnsi="Arial" w:cs="Arial"/>
          <w:b/>
          <w:color w:val="000000"/>
          <w:sz w:val="22"/>
          <w:szCs w:val="22"/>
        </w:rPr>
        <w:t xml:space="preserve"> scale residential developments within the </w:t>
      </w:r>
      <w:r>
        <w:rPr>
          <w:rFonts w:ascii="Arial" w:hAnsi="Arial" w:cs="Arial"/>
          <w:b/>
          <w:sz w:val="22"/>
          <w:szCs w:val="22"/>
        </w:rPr>
        <w:t>Suffolk</w:t>
      </w:r>
      <w:r w:rsidRPr="00B40ADE">
        <w:rPr>
          <w:rFonts w:ascii="Arial" w:hAnsi="Arial" w:cs="Arial"/>
          <w:b/>
          <w:color w:val="000000"/>
          <w:sz w:val="22"/>
          <w:szCs w:val="22"/>
        </w:rPr>
        <w:t xml:space="preserve"> C</w:t>
      </w:r>
      <w:r>
        <w:rPr>
          <w:rFonts w:ascii="Arial" w:hAnsi="Arial" w:cs="Arial"/>
          <w:b/>
          <w:color w:val="000000"/>
          <w:sz w:val="22"/>
          <w:szCs w:val="22"/>
        </w:rPr>
        <w:t>oast RAMS zone of influence (0-4</w:t>
      </w:r>
      <w:r w:rsidRPr="00B40ADE">
        <w:rPr>
          <w:rFonts w:ascii="Arial" w:hAnsi="Arial" w:cs="Arial"/>
          <w:b/>
          <w:color w:val="000000"/>
          <w:sz w:val="22"/>
          <w:szCs w:val="22"/>
        </w:rPr>
        <w:t>9 units, or equivalent, as a guide) which are not within/directly adjacent to a European designated site</w:t>
      </w:r>
    </w:p>
    <w:p w14:paraId="1BB88834" w14:textId="77777777" w:rsidR="00A01CED" w:rsidRPr="00113972" w:rsidRDefault="00A01CED" w:rsidP="00A01CE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14DF175" w14:textId="23FFA843" w:rsidR="00A01CED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D81">
        <w:rPr>
          <w:rFonts w:ascii="Arial" w:hAnsi="Arial" w:cs="Arial"/>
          <w:sz w:val="22"/>
          <w:szCs w:val="22"/>
        </w:rPr>
        <w:t>Whilst the provision of well-designed open space/green infrastructure on site or contributions towards strategic green infrastructure in your district is to be welcomed for developments of this scale, a</w:t>
      </w:r>
      <w:r w:rsidRPr="00896183">
        <w:rPr>
          <w:rFonts w:ascii="Arial" w:hAnsi="Arial" w:cs="Arial"/>
          <w:sz w:val="22"/>
          <w:szCs w:val="22"/>
        </w:rPr>
        <w:t xml:space="preserve"> proportionate finan</w:t>
      </w:r>
      <w:r>
        <w:rPr>
          <w:rFonts w:ascii="Arial" w:hAnsi="Arial" w:cs="Arial"/>
          <w:sz w:val="22"/>
          <w:szCs w:val="22"/>
        </w:rPr>
        <w:t xml:space="preserve">cial contribution </w:t>
      </w:r>
      <w:r w:rsidRPr="00896183">
        <w:rPr>
          <w:rFonts w:ascii="Arial" w:hAnsi="Arial" w:cs="Arial"/>
          <w:sz w:val="22"/>
          <w:szCs w:val="22"/>
        </w:rPr>
        <w:t xml:space="preserve">in line the </w:t>
      </w:r>
      <w:r>
        <w:rPr>
          <w:rFonts w:ascii="Arial" w:hAnsi="Arial" w:cs="Arial"/>
          <w:sz w:val="22"/>
          <w:szCs w:val="22"/>
        </w:rPr>
        <w:t xml:space="preserve">Suffolk </w:t>
      </w:r>
      <w:r w:rsidRPr="00896183">
        <w:rPr>
          <w:rFonts w:ascii="Arial" w:hAnsi="Arial" w:cs="Arial"/>
          <w:sz w:val="22"/>
          <w:szCs w:val="22"/>
        </w:rPr>
        <w:t xml:space="preserve">Coast RAMS </w:t>
      </w:r>
      <w:r w:rsidRPr="00B40ADE">
        <w:rPr>
          <w:rFonts w:ascii="Arial" w:hAnsi="Arial" w:cs="Arial"/>
          <w:sz w:val="22"/>
          <w:szCs w:val="22"/>
        </w:rPr>
        <w:t xml:space="preserve">should be secured as a minimum </w:t>
      </w:r>
      <w:r>
        <w:rPr>
          <w:rFonts w:ascii="Arial" w:hAnsi="Arial" w:cs="Arial"/>
          <w:sz w:val="22"/>
          <w:szCs w:val="22"/>
        </w:rPr>
        <w:t xml:space="preserve">to help fund </w:t>
      </w:r>
      <w:r w:rsidRPr="00565D81">
        <w:rPr>
          <w:rFonts w:ascii="Arial" w:hAnsi="Arial" w:cs="Arial"/>
          <w:sz w:val="22"/>
          <w:szCs w:val="22"/>
        </w:rPr>
        <w:t>strategic ‘off site’ measures.</w:t>
      </w:r>
    </w:p>
    <w:p w14:paraId="7634E2AD" w14:textId="77777777" w:rsidR="00A01CED" w:rsidRPr="00565D81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E90A7F" w14:textId="77777777" w:rsidR="00A01CED" w:rsidRPr="00565D81" w:rsidRDefault="00A01CED" w:rsidP="00A01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D81">
        <w:rPr>
          <w:rFonts w:ascii="Arial" w:hAnsi="Arial" w:cs="Arial"/>
          <w:sz w:val="22"/>
          <w:szCs w:val="22"/>
        </w:rPr>
        <w:t>As the RAMS has now been adopted</w:t>
      </w:r>
      <w:r>
        <w:rPr>
          <w:rFonts w:ascii="Arial" w:hAnsi="Arial" w:cs="Arial"/>
          <w:sz w:val="22"/>
          <w:szCs w:val="22"/>
        </w:rPr>
        <w:t>, a</w:t>
      </w:r>
      <w:r w:rsidRPr="00896183">
        <w:rPr>
          <w:rFonts w:ascii="Arial" w:hAnsi="Arial" w:cs="Arial"/>
          <w:sz w:val="22"/>
          <w:szCs w:val="22"/>
        </w:rPr>
        <w:t xml:space="preserve"> finan</w:t>
      </w:r>
      <w:r>
        <w:rPr>
          <w:rFonts w:ascii="Arial" w:hAnsi="Arial" w:cs="Arial"/>
          <w:sz w:val="22"/>
          <w:szCs w:val="22"/>
        </w:rPr>
        <w:t>cial contribution should be secured</w:t>
      </w:r>
      <w:r w:rsidRPr="00896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these developments </w:t>
      </w:r>
      <w:r w:rsidRPr="00565D81">
        <w:rPr>
          <w:rFonts w:ascii="Arial" w:hAnsi="Arial" w:cs="Arial"/>
          <w:sz w:val="22"/>
          <w:szCs w:val="22"/>
        </w:rPr>
        <w:t>prior to commencement.</w:t>
      </w:r>
    </w:p>
    <w:p w14:paraId="7E3E9B26" w14:textId="38448985" w:rsidR="009B5A37" w:rsidRDefault="009B5A37" w:rsidP="00A01CED">
      <w:pPr>
        <w:rPr>
          <w:i/>
          <w:u w:val="single"/>
        </w:rPr>
      </w:pPr>
    </w:p>
    <w:sectPr w:rsidR="009B5A37" w:rsidSect="006969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83A82" w14:textId="77777777" w:rsidR="00500108" w:rsidRDefault="00500108" w:rsidP="00240AD8">
      <w:r>
        <w:separator/>
      </w:r>
    </w:p>
  </w:endnote>
  <w:endnote w:type="continuationSeparator" w:id="0">
    <w:p w14:paraId="1095C4EB" w14:textId="77777777" w:rsidR="00500108" w:rsidRDefault="00500108" w:rsidP="0024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il Lt">
    <w:altName w:val="Soleil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3A460" w14:textId="77777777" w:rsidR="00500108" w:rsidRDefault="00500108" w:rsidP="00240AD8">
      <w:r>
        <w:separator/>
      </w:r>
    </w:p>
  </w:footnote>
  <w:footnote w:type="continuationSeparator" w:id="0">
    <w:p w14:paraId="5F783C04" w14:textId="77777777" w:rsidR="00500108" w:rsidRDefault="00500108" w:rsidP="00240AD8">
      <w:r>
        <w:continuationSeparator/>
      </w:r>
    </w:p>
  </w:footnote>
  <w:footnote w:id="1">
    <w:p w14:paraId="385C95EC" w14:textId="77777777" w:rsidR="00A01CED" w:rsidRPr="00B76E39" w:rsidRDefault="00A01CED" w:rsidP="00A01C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>
        <w:rPr>
          <w:rStyle w:val="FootnoteReference"/>
          <w:rFonts w:ascii="Arial" w:hAnsi="Arial" w:cs="Arial"/>
          <w:sz w:val="22"/>
          <w:szCs w:val="22"/>
        </w:rPr>
        <w:t>1</w:t>
      </w:r>
      <w:r w:rsidRPr="00B76E39">
        <w:rPr>
          <w:rFonts w:ascii="Arial" w:hAnsi="Arial" w:cs="Arial"/>
          <w:sz w:val="18"/>
          <w:szCs w:val="22"/>
        </w:rPr>
        <w:t xml:space="preserve"> Taken from </w:t>
      </w:r>
      <w:r w:rsidRPr="00B76E39">
        <w:rPr>
          <w:rFonts w:ascii="Arial" w:hAnsi="Arial" w:cs="Arial"/>
          <w:i/>
          <w:color w:val="000000"/>
          <w:sz w:val="18"/>
          <w:szCs w:val="22"/>
        </w:rPr>
        <w:t>Jenkinson, S., (2013), Planning for dog ownership in new developments: reducing conflict – adding value. Access and greenspace design guidance for planners and developers</w:t>
      </w:r>
    </w:p>
    <w:p w14:paraId="52F05A12" w14:textId="77777777" w:rsidR="00A01CED" w:rsidRPr="00CF4420" w:rsidRDefault="00A01CED" w:rsidP="00A01CED">
      <w:pPr>
        <w:pStyle w:val="FootnoteText"/>
        <w:rPr>
          <w:rFonts w:ascii="Arial" w:hAnsi="Arial" w:cs="Arial"/>
          <w:sz w:val="18"/>
          <w:szCs w:val="18"/>
        </w:rPr>
      </w:pPr>
    </w:p>
    <w:p w14:paraId="69BC4E7C" w14:textId="77777777" w:rsidR="00A01CED" w:rsidRPr="00701033" w:rsidRDefault="00A01CED" w:rsidP="00A01CED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DE1"/>
    <w:multiLevelType w:val="hybridMultilevel"/>
    <w:tmpl w:val="E89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3DFA"/>
    <w:multiLevelType w:val="hybridMultilevel"/>
    <w:tmpl w:val="E9389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69A6"/>
    <w:multiLevelType w:val="hybridMultilevel"/>
    <w:tmpl w:val="B23E60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8C2"/>
    <w:multiLevelType w:val="hybridMultilevel"/>
    <w:tmpl w:val="39C81DDA"/>
    <w:lvl w:ilvl="0" w:tplc="7D581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8A"/>
    <w:multiLevelType w:val="hybridMultilevel"/>
    <w:tmpl w:val="2B06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8DD"/>
    <w:multiLevelType w:val="hybridMultilevel"/>
    <w:tmpl w:val="22A0C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8C2"/>
    <w:multiLevelType w:val="hybridMultilevel"/>
    <w:tmpl w:val="10A0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D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E1A62B6"/>
    <w:multiLevelType w:val="hybridMultilevel"/>
    <w:tmpl w:val="7754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064F"/>
    <w:multiLevelType w:val="hybridMultilevel"/>
    <w:tmpl w:val="6B84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A2CE8"/>
    <w:multiLevelType w:val="hybridMultilevel"/>
    <w:tmpl w:val="1E4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8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F84743"/>
    <w:multiLevelType w:val="hybridMultilevel"/>
    <w:tmpl w:val="5638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91C8A"/>
    <w:multiLevelType w:val="hybridMultilevel"/>
    <w:tmpl w:val="2F74D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D02ED"/>
    <w:multiLevelType w:val="hybridMultilevel"/>
    <w:tmpl w:val="3F18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270D8"/>
    <w:multiLevelType w:val="hybridMultilevel"/>
    <w:tmpl w:val="D7C65186"/>
    <w:lvl w:ilvl="0" w:tplc="DD6AE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6041">
    <w:abstractNumId w:val="15"/>
  </w:num>
  <w:num w:numId="2" w16cid:durableId="943463768">
    <w:abstractNumId w:val="6"/>
  </w:num>
  <w:num w:numId="3" w16cid:durableId="1006905714">
    <w:abstractNumId w:val="9"/>
  </w:num>
  <w:num w:numId="4" w16cid:durableId="1705016716">
    <w:abstractNumId w:val="3"/>
  </w:num>
  <w:num w:numId="5" w16cid:durableId="1382172157">
    <w:abstractNumId w:val="4"/>
  </w:num>
  <w:num w:numId="6" w16cid:durableId="1433016553">
    <w:abstractNumId w:val="2"/>
  </w:num>
  <w:num w:numId="7" w16cid:durableId="1563833140">
    <w:abstractNumId w:val="14"/>
  </w:num>
  <w:num w:numId="8" w16cid:durableId="489102146">
    <w:abstractNumId w:val="12"/>
  </w:num>
  <w:num w:numId="9" w16cid:durableId="218366006">
    <w:abstractNumId w:val="8"/>
  </w:num>
  <w:num w:numId="10" w16cid:durableId="1075739587">
    <w:abstractNumId w:val="1"/>
  </w:num>
  <w:num w:numId="11" w16cid:durableId="267742993">
    <w:abstractNumId w:val="8"/>
  </w:num>
  <w:num w:numId="12" w16cid:durableId="1249996830">
    <w:abstractNumId w:val="5"/>
  </w:num>
  <w:num w:numId="13" w16cid:durableId="705643214">
    <w:abstractNumId w:val="0"/>
  </w:num>
  <w:num w:numId="14" w16cid:durableId="1539514780">
    <w:abstractNumId w:val="10"/>
  </w:num>
  <w:num w:numId="15" w16cid:durableId="1569220739">
    <w:abstractNumId w:val="13"/>
  </w:num>
  <w:num w:numId="16" w16cid:durableId="1495682800">
    <w:abstractNumId w:val="11"/>
  </w:num>
  <w:num w:numId="17" w16cid:durableId="1885368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9F"/>
    <w:rsid w:val="00002458"/>
    <w:rsid w:val="000065B8"/>
    <w:rsid w:val="000143D9"/>
    <w:rsid w:val="000204A8"/>
    <w:rsid w:val="00024352"/>
    <w:rsid w:val="00024A10"/>
    <w:rsid w:val="00042726"/>
    <w:rsid w:val="00062512"/>
    <w:rsid w:val="000748D9"/>
    <w:rsid w:val="00081F8C"/>
    <w:rsid w:val="00087B06"/>
    <w:rsid w:val="00090EC9"/>
    <w:rsid w:val="00096423"/>
    <w:rsid w:val="000B27DA"/>
    <w:rsid w:val="000B45AE"/>
    <w:rsid w:val="000D0DD7"/>
    <w:rsid w:val="000D3498"/>
    <w:rsid w:val="001071FC"/>
    <w:rsid w:val="00113972"/>
    <w:rsid w:val="001145F8"/>
    <w:rsid w:val="001419F6"/>
    <w:rsid w:val="00141C02"/>
    <w:rsid w:val="00143529"/>
    <w:rsid w:val="00160247"/>
    <w:rsid w:val="0016538A"/>
    <w:rsid w:val="00171D19"/>
    <w:rsid w:val="00192560"/>
    <w:rsid w:val="001A34B0"/>
    <w:rsid w:val="001A371F"/>
    <w:rsid w:val="001C09D8"/>
    <w:rsid w:val="001C0BB9"/>
    <w:rsid w:val="001D38DD"/>
    <w:rsid w:val="001D73F7"/>
    <w:rsid w:val="001E2CD0"/>
    <w:rsid w:val="001F5C37"/>
    <w:rsid w:val="001F6CC1"/>
    <w:rsid w:val="002051F0"/>
    <w:rsid w:val="00221F89"/>
    <w:rsid w:val="00224C1B"/>
    <w:rsid w:val="002353A1"/>
    <w:rsid w:val="00240556"/>
    <w:rsid w:val="00240AD8"/>
    <w:rsid w:val="00266F62"/>
    <w:rsid w:val="00271BA7"/>
    <w:rsid w:val="00272C65"/>
    <w:rsid w:val="00273115"/>
    <w:rsid w:val="00287505"/>
    <w:rsid w:val="002921B1"/>
    <w:rsid w:val="002A76B8"/>
    <w:rsid w:val="002B0653"/>
    <w:rsid w:val="002C5C27"/>
    <w:rsid w:val="002E1B7D"/>
    <w:rsid w:val="002E2137"/>
    <w:rsid w:val="002F40A3"/>
    <w:rsid w:val="002F44B9"/>
    <w:rsid w:val="002F4F1A"/>
    <w:rsid w:val="003420FB"/>
    <w:rsid w:val="00351BDE"/>
    <w:rsid w:val="00395F00"/>
    <w:rsid w:val="003A7A2E"/>
    <w:rsid w:val="003B3840"/>
    <w:rsid w:val="003B3F81"/>
    <w:rsid w:val="003B4168"/>
    <w:rsid w:val="003B7C9E"/>
    <w:rsid w:val="003C65A1"/>
    <w:rsid w:val="003E5129"/>
    <w:rsid w:val="003F1EE3"/>
    <w:rsid w:val="003F4E87"/>
    <w:rsid w:val="003F6ED4"/>
    <w:rsid w:val="00424598"/>
    <w:rsid w:val="00426314"/>
    <w:rsid w:val="004318EC"/>
    <w:rsid w:val="00440F64"/>
    <w:rsid w:val="00443E22"/>
    <w:rsid w:val="004504C4"/>
    <w:rsid w:val="00451B04"/>
    <w:rsid w:val="0045426F"/>
    <w:rsid w:val="004563A2"/>
    <w:rsid w:val="0046018A"/>
    <w:rsid w:val="00462CDA"/>
    <w:rsid w:val="0047166C"/>
    <w:rsid w:val="004717F0"/>
    <w:rsid w:val="004859EB"/>
    <w:rsid w:val="00491DBE"/>
    <w:rsid w:val="00492784"/>
    <w:rsid w:val="00494FA2"/>
    <w:rsid w:val="004961A5"/>
    <w:rsid w:val="004961E8"/>
    <w:rsid w:val="004A3780"/>
    <w:rsid w:val="004A533D"/>
    <w:rsid w:val="004B5887"/>
    <w:rsid w:val="004D056E"/>
    <w:rsid w:val="004D57DE"/>
    <w:rsid w:val="004D6811"/>
    <w:rsid w:val="004E746D"/>
    <w:rsid w:val="004F2033"/>
    <w:rsid w:val="004F21D0"/>
    <w:rsid w:val="00500108"/>
    <w:rsid w:val="00500600"/>
    <w:rsid w:val="00502AE3"/>
    <w:rsid w:val="00507B9A"/>
    <w:rsid w:val="00522197"/>
    <w:rsid w:val="00527AA7"/>
    <w:rsid w:val="0054670C"/>
    <w:rsid w:val="00556FCD"/>
    <w:rsid w:val="00564E47"/>
    <w:rsid w:val="00581A79"/>
    <w:rsid w:val="005A0FD6"/>
    <w:rsid w:val="005A2A3C"/>
    <w:rsid w:val="005A2E48"/>
    <w:rsid w:val="005C7960"/>
    <w:rsid w:val="005D2C30"/>
    <w:rsid w:val="005D59FD"/>
    <w:rsid w:val="005E2CDE"/>
    <w:rsid w:val="005F397A"/>
    <w:rsid w:val="00635259"/>
    <w:rsid w:val="006355DC"/>
    <w:rsid w:val="0064014C"/>
    <w:rsid w:val="00650B13"/>
    <w:rsid w:val="0066051D"/>
    <w:rsid w:val="00661125"/>
    <w:rsid w:val="006803F8"/>
    <w:rsid w:val="00684D6D"/>
    <w:rsid w:val="006969DF"/>
    <w:rsid w:val="006979A7"/>
    <w:rsid w:val="006A42CC"/>
    <w:rsid w:val="006C0B55"/>
    <w:rsid w:val="006C10A7"/>
    <w:rsid w:val="006E4E16"/>
    <w:rsid w:val="0070006E"/>
    <w:rsid w:val="00702325"/>
    <w:rsid w:val="00707464"/>
    <w:rsid w:val="007124C0"/>
    <w:rsid w:val="0072715E"/>
    <w:rsid w:val="00731195"/>
    <w:rsid w:val="00732E0C"/>
    <w:rsid w:val="00733882"/>
    <w:rsid w:val="00750549"/>
    <w:rsid w:val="007527CE"/>
    <w:rsid w:val="00755FCC"/>
    <w:rsid w:val="00763374"/>
    <w:rsid w:val="00774D85"/>
    <w:rsid w:val="00787E6E"/>
    <w:rsid w:val="00791A45"/>
    <w:rsid w:val="007B59DF"/>
    <w:rsid w:val="007B5D18"/>
    <w:rsid w:val="007F47FE"/>
    <w:rsid w:val="00805443"/>
    <w:rsid w:val="008179DE"/>
    <w:rsid w:val="00831D2D"/>
    <w:rsid w:val="00854371"/>
    <w:rsid w:val="00857AFB"/>
    <w:rsid w:val="00865713"/>
    <w:rsid w:val="00865F31"/>
    <w:rsid w:val="008817A6"/>
    <w:rsid w:val="00883475"/>
    <w:rsid w:val="00883E18"/>
    <w:rsid w:val="00893691"/>
    <w:rsid w:val="00896183"/>
    <w:rsid w:val="008A36A3"/>
    <w:rsid w:val="008A7435"/>
    <w:rsid w:val="008B3776"/>
    <w:rsid w:val="008C54A2"/>
    <w:rsid w:val="008F0921"/>
    <w:rsid w:val="008F1193"/>
    <w:rsid w:val="008F227F"/>
    <w:rsid w:val="008F705F"/>
    <w:rsid w:val="00900203"/>
    <w:rsid w:val="00901C68"/>
    <w:rsid w:val="0090302F"/>
    <w:rsid w:val="00925C51"/>
    <w:rsid w:val="00957CA2"/>
    <w:rsid w:val="00973118"/>
    <w:rsid w:val="009830E9"/>
    <w:rsid w:val="00986F17"/>
    <w:rsid w:val="009A1657"/>
    <w:rsid w:val="009A49CD"/>
    <w:rsid w:val="009B5A37"/>
    <w:rsid w:val="009C0592"/>
    <w:rsid w:val="009C47F8"/>
    <w:rsid w:val="009D0F7B"/>
    <w:rsid w:val="009E6300"/>
    <w:rsid w:val="00A00488"/>
    <w:rsid w:val="00A01CED"/>
    <w:rsid w:val="00A070F4"/>
    <w:rsid w:val="00A20D82"/>
    <w:rsid w:val="00A3448D"/>
    <w:rsid w:val="00A3715C"/>
    <w:rsid w:val="00A633E8"/>
    <w:rsid w:val="00A6503B"/>
    <w:rsid w:val="00A76AAB"/>
    <w:rsid w:val="00AA55C5"/>
    <w:rsid w:val="00AB55E3"/>
    <w:rsid w:val="00AC12EA"/>
    <w:rsid w:val="00AD48C1"/>
    <w:rsid w:val="00AE2054"/>
    <w:rsid w:val="00B0319A"/>
    <w:rsid w:val="00B0615C"/>
    <w:rsid w:val="00B12B24"/>
    <w:rsid w:val="00B12E34"/>
    <w:rsid w:val="00B25729"/>
    <w:rsid w:val="00B40792"/>
    <w:rsid w:val="00B407D1"/>
    <w:rsid w:val="00B40ADE"/>
    <w:rsid w:val="00B67AB8"/>
    <w:rsid w:val="00B93BAE"/>
    <w:rsid w:val="00BA210A"/>
    <w:rsid w:val="00BA5AA1"/>
    <w:rsid w:val="00BD52A3"/>
    <w:rsid w:val="00BD5311"/>
    <w:rsid w:val="00BE243C"/>
    <w:rsid w:val="00BF390A"/>
    <w:rsid w:val="00C1045F"/>
    <w:rsid w:val="00C1156C"/>
    <w:rsid w:val="00C33A96"/>
    <w:rsid w:val="00C34120"/>
    <w:rsid w:val="00C35324"/>
    <w:rsid w:val="00C42054"/>
    <w:rsid w:val="00C423FB"/>
    <w:rsid w:val="00C45B36"/>
    <w:rsid w:val="00C53D8C"/>
    <w:rsid w:val="00C6619F"/>
    <w:rsid w:val="00C66F12"/>
    <w:rsid w:val="00C73EDB"/>
    <w:rsid w:val="00C7790D"/>
    <w:rsid w:val="00CA6898"/>
    <w:rsid w:val="00CB6DFC"/>
    <w:rsid w:val="00CD3448"/>
    <w:rsid w:val="00CD3586"/>
    <w:rsid w:val="00CE087F"/>
    <w:rsid w:val="00CE2572"/>
    <w:rsid w:val="00CE53C5"/>
    <w:rsid w:val="00CF65D3"/>
    <w:rsid w:val="00D00D59"/>
    <w:rsid w:val="00D031A8"/>
    <w:rsid w:val="00D243F2"/>
    <w:rsid w:val="00D24C21"/>
    <w:rsid w:val="00D2544E"/>
    <w:rsid w:val="00D5043E"/>
    <w:rsid w:val="00D5349A"/>
    <w:rsid w:val="00D5369B"/>
    <w:rsid w:val="00D6315A"/>
    <w:rsid w:val="00D702C8"/>
    <w:rsid w:val="00D87129"/>
    <w:rsid w:val="00D9258F"/>
    <w:rsid w:val="00DB34C0"/>
    <w:rsid w:val="00DB7BEC"/>
    <w:rsid w:val="00DD0A35"/>
    <w:rsid w:val="00DF3BDA"/>
    <w:rsid w:val="00E115F5"/>
    <w:rsid w:val="00E31B62"/>
    <w:rsid w:val="00E3736C"/>
    <w:rsid w:val="00E41483"/>
    <w:rsid w:val="00E46B25"/>
    <w:rsid w:val="00E60AEF"/>
    <w:rsid w:val="00E66A92"/>
    <w:rsid w:val="00E67540"/>
    <w:rsid w:val="00E705CC"/>
    <w:rsid w:val="00E7065A"/>
    <w:rsid w:val="00E84B10"/>
    <w:rsid w:val="00E925B7"/>
    <w:rsid w:val="00E92C7C"/>
    <w:rsid w:val="00E930C4"/>
    <w:rsid w:val="00E9380A"/>
    <w:rsid w:val="00EA71EA"/>
    <w:rsid w:val="00EB235D"/>
    <w:rsid w:val="00EB584B"/>
    <w:rsid w:val="00EB5C3C"/>
    <w:rsid w:val="00EC0AB9"/>
    <w:rsid w:val="00EC279A"/>
    <w:rsid w:val="00EC28E9"/>
    <w:rsid w:val="00EE12EB"/>
    <w:rsid w:val="00EE52F5"/>
    <w:rsid w:val="00EE72E8"/>
    <w:rsid w:val="00EE75C4"/>
    <w:rsid w:val="00EF3A33"/>
    <w:rsid w:val="00F02E04"/>
    <w:rsid w:val="00F13DEC"/>
    <w:rsid w:val="00F16983"/>
    <w:rsid w:val="00F16EFA"/>
    <w:rsid w:val="00F276A0"/>
    <w:rsid w:val="00F27CB3"/>
    <w:rsid w:val="00F447FA"/>
    <w:rsid w:val="00F76AA7"/>
    <w:rsid w:val="00FB4B34"/>
    <w:rsid w:val="00FB5C62"/>
    <w:rsid w:val="00FC2B1C"/>
    <w:rsid w:val="00FD6E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C0FDF"/>
  <w15:docId w15:val="{1E2E59B2-4F64-4F12-A765-39D8B115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9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6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6619F"/>
    <w:rPr>
      <w:rFonts w:ascii="Tahoma" w:hAnsi="Tahoma" w:cs="Tahoma"/>
      <w:sz w:val="16"/>
      <w:szCs w:val="16"/>
      <w:lang w:val="x-none" w:eastAsia="en-GB"/>
    </w:rPr>
  </w:style>
  <w:style w:type="character" w:styleId="Hyperlink">
    <w:name w:val="Hyperlink"/>
    <w:uiPriority w:val="99"/>
    <w:rsid w:val="001A371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D2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240AD8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AD8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40A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2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E4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E48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4C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C0"/>
    <w:rPr>
      <w:rFonts w:ascii="Times New Roman" w:hAnsi="Times New Roman"/>
      <w:b/>
      <w:bCs/>
    </w:rPr>
  </w:style>
  <w:style w:type="paragraph" w:customStyle="1" w:styleId="Default">
    <w:name w:val="Default"/>
    <w:rsid w:val="008543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3972"/>
    <w:pPr>
      <w:spacing w:before="100" w:beforeAutospacing="1" w:after="100" w:afterAutospacing="1"/>
    </w:pPr>
  </w:style>
  <w:style w:type="character" w:customStyle="1" w:styleId="A3">
    <w:name w:val="A3"/>
    <w:uiPriority w:val="99"/>
    <w:rsid w:val="00113972"/>
    <w:rPr>
      <w:rFonts w:cs="Soleil Lt"/>
      <w:i/>
      <w:i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87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rotected-sites-and-areas-how-to-review-planning-applications" TargetMode="External"/><Relationship Id="rId13" Type="http://schemas.openxmlformats.org/officeDocument/2006/relationships/hyperlink" Target="https://www.gov.uk/guidance/developers-get-environmental-advice-on-your-planning-propos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developers-get-environmental-advice-on-your-planning-proposa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protected-sites-and-areas-how-to-review-planning-applic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uidance/developers-get-environmental-advice-on-your-planning-proposals" TargetMode="External"/><Relationship Id="rId10" Type="http://schemas.openxmlformats.org/officeDocument/2006/relationships/hyperlink" Target="https://www.gov.uk/guidance/protected-sites-and-areas-how-to-review-planning-appl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protected-sites-and-areas-how-to-review-planning-applications" TargetMode="External"/><Relationship Id="rId14" Type="http://schemas.openxmlformats.org/officeDocument/2006/relationships/hyperlink" Target="http://www.google.co.uk/url?sa=t&amp;rct=j&amp;q=&amp;esrc=s&amp;source=web&amp;cd=2&amp;ved=0ahUKEwjx8--Jr8DXAhVIVhoKHQ2JBcsQFggtMAE&amp;url=http%3A%2F%2Fwww.threerivers.gov.uk%2Fdownload%3Fid%3D23189&amp;usg=AOvVaw0whWTqgOBjqNOCGxBNjH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F623-3818-460E-8377-045C5005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Regulation Assessment (HRA) screening matrix</vt:lpstr>
    </vt:vector>
  </TitlesOfParts>
  <Company>Portsmouth City Council</Company>
  <LinksUpToDate>false</LinksUpToDate>
  <CharactersWithSpaces>4845</CharactersWithSpaces>
  <SharedDoc>false</SharedDoc>
  <HLinks>
    <vt:vector size="6" baseType="variant"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http://www.birdaware.org/CHttpHandler.ashx?id=29372&amp;p=0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Regulation Assessment (HRA) screening matrix</dc:title>
  <dc:creator>David Hayward</dc:creator>
  <cp:lastModifiedBy>Julie Havard</cp:lastModifiedBy>
  <cp:revision>3</cp:revision>
  <cp:lastPrinted>2014-02-18T13:51:00Z</cp:lastPrinted>
  <dcterms:created xsi:type="dcterms:W3CDTF">2024-09-18T17:27:00Z</dcterms:created>
  <dcterms:modified xsi:type="dcterms:W3CDTF">2024-09-18T17:28:00Z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2022-08-01T08:53:22Z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4e9bce25-9267-40f5-abcc-00001ba74126</vt:lpwstr>
  </property>
  <property fmtid="{D5CDD505-2E9C-101B-9397-08002B2CF9AE}" pid="9" name="MSIP_Label_39d8be9e-c8d9-4b9c-bd40-2c27cc7ea2e6_ContentBits">
    <vt:lpwstr>0</vt:lpwstr>
  </property>
</Properties>
</file>